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5" w:rsidRDefault="00761B35" w:rsidP="00761B3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CBF" w:rsidRDefault="00362CBF" w:rsidP="00761B3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CBF" w:rsidRDefault="00362CBF" w:rsidP="00761B3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CBF" w:rsidRDefault="00362CBF" w:rsidP="00761B3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1B35" w:rsidRPr="004C14FF" w:rsidRDefault="00761B35" w:rsidP="00761B3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61B35" w:rsidRPr="0025472A" w:rsidRDefault="00761B35" w:rsidP="00761B3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B3135" w:rsidRDefault="00DB3135" w:rsidP="007A73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A7395" w:rsidRPr="00761B35" w:rsidRDefault="00761B35" w:rsidP="00761B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1B35">
        <w:rPr>
          <w:rFonts w:ascii="Times New Roman" w:hAnsi="Times New Roman"/>
          <w:sz w:val="28"/>
          <w:szCs w:val="28"/>
        </w:rPr>
        <w:t>от 1 апреля 2020 г. № 128</w:t>
      </w:r>
    </w:p>
    <w:p w:rsidR="009102EF" w:rsidRPr="00761B35" w:rsidRDefault="00761B35" w:rsidP="00761B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1B35">
        <w:rPr>
          <w:rFonts w:ascii="Times New Roman" w:hAnsi="Times New Roman"/>
          <w:sz w:val="28"/>
          <w:szCs w:val="28"/>
        </w:rPr>
        <w:t>г</w:t>
      </w:r>
      <w:proofErr w:type="gramStart"/>
      <w:r w:rsidRPr="00761B35">
        <w:rPr>
          <w:rFonts w:ascii="Times New Roman" w:hAnsi="Times New Roman"/>
          <w:sz w:val="28"/>
          <w:szCs w:val="28"/>
        </w:rPr>
        <w:t>.К</w:t>
      </w:r>
      <w:proofErr w:type="gramEnd"/>
      <w:r w:rsidRPr="00761B35">
        <w:rPr>
          <w:rFonts w:ascii="Times New Roman" w:hAnsi="Times New Roman"/>
          <w:sz w:val="28"/>
          <w:szCs w:val="28"/>
        </w:rPr>
        <w:t>ызыл</w:t>
      </w:r>
    </w:p>
    <w:p w:rsidR="009102EF" w:rsidRDefault="009102EF" w:rsidP="007A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395" w:rsidRDefault="00DB3135" w:rsidP="007A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деятельности Министерства дорожно-транспортного </w:t>
      </w:r>
    </w:p>
    <w:p w:rsidR="007A7395" w:rsidRDefault="00DB3135" w:rsidP="007A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комплекса Республики Тыва за 2019 год и о </w:t>
      </w:r>
      <w:proofErr w:type="gramStart"/>
      <w:r>
        <w:rPr>
          <w:rFonts w:ascii="Times New Roman" w:hAnsi="Times New Roman"/>
          <w:b/>
          <w:sz w:val="28"/>
          <w:szCs w:val="28"/>
        </w:rPr>
        <w:t>приоритетных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135" w:rsidRPr="007A7395" w:rsidRDefault="00DB3135" w:rsidP="007A7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направлениях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деятельности на 2020 год</w:t>
      </w:r>
    </w:p>
    <w:p w:rsidR="00DB3135" w:rsidRDefault="00DB3135" w:rsidP="007A7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2EF" w:rsidRDefault="009102EF" w:rsidP="007A7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3135" w:rsidRPr="00DB3135" w:rsidRDefault="00DB3135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785A11" w:rsidRPr="00785A11">
        <w:rPr>
          <w:rFonts w:ascii="Times New Roman" w:hAnsi="Times New Roman"/>
          <w:sz w:val="28"/>
          <w:szCs w:val="28"/>
        </w:rPr>
        <w:t>Послания Главы Республики Тыва Верховному Хуралу (парламенту) Республики Тыва о положении дел в республике</w:t>
      </w:r>
      <w:r w:rsidR="00785A11">
        <w:rPr>
          <w:rFonts w:ascii="Times New Roman" w:hAnsi="Times New Roman"/>
          <w:sz w:val="28"/>
          <w:szCs w:val="28"/>
        </w:rPr>
        <w:t xml:space="preserve"> </w:t>
      </w:r>
      <w:r w:rsidR="00785A11" w:rsidRPr="00785A11">
        <w:rPr>
          <w:rFonts w:ascii="Times New Roman" w:hAnsi="Times New Roman"/>
          <w:sz w:val="28"/>
          <w:szCs w:val="28"/>
        </w:rPr>
        <w:t>и внутренней пол</w:t>
      </w:r>
      <w:r w:rsidR="00785A11" w:rsidRPr="00785A11">
        <w:rPr>
          <w:rFonts w:ascii="Times New Roman" w:hAnsi="Times New Roman"/>
          <w:sz w:val="28"/>
          <w:szCs w:val="28"/>
        </w:rPr>
        <w:t>и</w:t>
      </w:r>
      <w:r w:rsidR="00785A11" w:rsidRPr="00785A11">
        <w:rPr>
          <w:rFonts w:ascii="Times New Roman" w:hAnsi="Times New Roman"/>
          <w:sz w:val="28"/>
          <w:szCs w:val="28"/>
        </w:rPr>
        <w:t>тике на 2020 год «Новая энергия развития. Жить в Туве.</w:t>
      </w:r>
      <w:r w:rsidR="00E053B9">
        <w:rPr>
          <w:rFonts w:ascii="Times New Roman" w:hAnsi="Times New Roman"/>
          <w:sz w:val="28"/>
          <w:szCs w:val="28"/>
        </w:rPr>
        <w:t xml:space="preserve"> Гордиться Тувой»</w:t>
      </w:r>
      <w:r w:rsidRPr="00DB3135">
        <w:rPr>
          <w:rFonts w:ascii="Times New Roman" w:hAnsi="Times New Roman"/>
          <w:sz w:val="28"/>
          <w:szCs w:val="28"/>
        </w:rPr>
        <w:t xml:space="preserve"> Прав</w:t>
      </w:r>
      <w:r w:rsidRPr="00DB3135">
        <w:rPr>
          <w:rFonts w:ascii="Times New Roman" w:hAnsi="Times New Roman"/>
          <w:sz w:val="28"/>
          <w:szCs w:val="28"/>
        </w:rPr>
        <w:t>и</w:t>
      </w:r>
      <w:r w:rsidRPr="00DB3135">
        <w:rPr>
          <w:rFonts w:ascii="Times New Roman" w:hAnsi="Times New Roman"/>
          <w:sz w:val="28"/>
          <w:szCs w:val="28"/>
        </w:rPr>
        <w:t xml:space="preserve">тельство Республики Тыва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DB3135">
        <w:rPr>
          <w:rFonts w:ascii="Times New Roman" w:hAnsi="Times New Roman"/>
          <w:sz w:val="28"/>
          <w:szCs w:val="28"/>
        </w:rPr>
        <w:t>:</w:t>
      </w:r>
    </w:p>
    <w:p w:rsidR="009102EF" w:rsidRDefault="009102EF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135" w:rsidRPr="00DB3135" w:rsidRDefault="00DB3135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1. Принять к сведению информацию</w:t>
      </w:r>
      <w:r w:rsidR="00785A11">
        <w:rPr>
          <w:rFonts w:ascii="Times New Roman" w:hAnsi="Times New Roman"/>
          <w:sz w:val="28"/>
          <w:szCs w:val="28"/>
        </w:rPr>
        <w:t xml:space="preserve"> </w:t>
      </w:r>
      <w:r w:rsidR="009102EF">
        <w:rPr>
          <w:rFonts w:ascii="Times New Roman" w:hAnsi="Times New Roman"/>
          <w:sz w:val="28"/>
          <w:szCs w:val="28"/>
        </w:rPr>
        <w:t>и.о.</w:t>
      </w:r>
      <w:r w:rsidRPr="00DB3135">
        <w:rPr>
          <w:rFonts w:ascii="Times New Roman" w:hAnsi="Times New Roman"/>
          <w:sz w:val="28"/>
          <w:szCs w:val="28"/>
        </w:rPr>
        <w:t xml:space="preserve"> министра дорожно-транспортного комплекса Республики Тыва </w:t>
      </w:r>
      <w:proofErr w:type="spellStart"/>
      <w:r w:rsidR="00785A11">
        <w:rPr>
          <w:rFonts w:ascii="Times New Roman" w:hAnsi="Times New Roman"/>
          <w:sz w:val="28"/>
          <w:szCs w:val="28"/>
        </w:rPr>
        <w:t>Чыргал-оола</w:t>
      </w:r>
      <w:proofErr w:type="spellEnd"/>
      <w:r w:rsidR="00785A11">
        <w:rPr>
          <w:rFonts w:ascii="Times New Roman" w:hAnsi="Times New Roman"/>
          <w:sz w:val="28"/>
          <w:szCs w:val="28"/>
        </w:rPr>
        <w:t xml:space="preserve"> Ш.А.</w:t>
      </w:r>
      <w:r w:rsidRPr="00DB3135">
        <w:rPr>
          <w:rFonts w:ascii="Times New Roman" w:hAnsi="Times New Roman"/>
          <w:sz w:val="28"/>
          <w:szCs w:val="28"/>
        </w:rPr>
        <w:t xml:space="preserve"> об итогах деятельности Министе</w:t>
      </w:r>
      <w:r w:rsidRPr="00DB3135">
        <w:rPr>
          <w:rFonts w:ascii="Times New Roman" w:hAnsi="Times New Roman"/>
          <w:sz w:val="28"/>
          <w:szCs w:val="28"/>
        </w:rPr>
        <w:t>р</w:t>
      </w:r>
      <w:r w:rsidRPr="00DB3135">
        <w:rPr>
          <w:rFonts w:ascii="Times New Roman" w:hAnsi="Times New Roman"/>
          <w:sz w:val="28"/>
          <w:szCs w:val="28"/>
        </w:rPr>
        <w:t>ства дорожно-транспортного комплекса Республики Тыва за 201</w:t>
      </w:r>
      <w:r w:rsidR="00785A11">
        <w:rPr>
          <w:rFonts w:ascii="Times New Roman" w:hAnsi="Times New Roman"/>
          <w:sz w:val="28"/>
          <w:szCs w:val="28"/>
        </w:rPr>
        <w:t>9</w:t>
      </w:r>
      <w:r w:rsidRPr="00DB3135">
        <w:rPr>
          <w:rFonts w:ascii="Times New Roman" w:hAnsi="Times New Roman"/>
          <w:sz w:val="28"/>
          <w:szCs w:val="28"/>
        </w:rPr>
        <w:t xml:space="preserve"> год.</w:t>
      </w:r>
    </w:p>
    <w:p w:rsidR="00DB3135" w:rsidRPr="00DB3135" w:rsidRDefault="00DB3135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2. Определить приоритетными направлениями деятельности Министерства дорожно-транспортного комплекса Республики Тыва на 20</w:t>
      </w:r>
      <w:r w:rsidR="00785A11">
        <w:rPr>
          <w:rFonts w:ascii="Times New Roman" w:hAnsi="Times New Roman"/>
          <w:sz w:val="28"/>
          <w:szCs w:val="28"/>
        </w:rPr>
        <w:t>20</w:t>
      </w:r>
      <w:r w:rsidRPr="00DB3135">
        <w:rPr>
          <w:rFonts w:ascii="Times New Roman" w:hAnsi="Times New Roman"/>
          <w:sz w:val="28"/>
          <w:szCs w:val="28"/>
        </w:rPr>
        <w:t xml:space="preserve"> год:</w:t>
      </w:r>
    </w:p>
    <w:p w:rsidR="00C86BA0" w:rsidRPr="00060C2F" w:rsidRDefault="009102EF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43C4F">
        <w:rPr>
          <w:rFonts w:ascii="Times New Roman" w:hAnsi="Times New Roman"/>
          <w:sz w:val="28"/>
          <w:szCs w:val="28"/>
        </w:rPr>
        <w:t>п</w:t>
      </w:r>
      <w:r w:rsidR="00A43C4F" w:rsidRPr="00A43C4F">
        <w:rPr>
          <w:rFonts w:ascii="Times New Roman" w:hAnsi="Times New Roman"/>
          <w:sz w:val="28"/>
          <w:szCs w:val="28"/>
        </w:rPr>
        <w:t xml:space="preserve">овышение безопасности дорожного движения на территории Республики </w:t>
      </w:r>
      <w:r w:rsidR="00A43C4F" w:rsidRPr="00060C2F">
        <w:rPr>
          <w:rFonts w:ascii="Times New Roman" w:hAnsi="Times New Roman" w:cs="Times New Roman"/>
          <w:sz w:val="28"/>
          <w:szCs w:val="28"/>
        </w:rPr>
        <w:t>Тыва;</w:t>
      </w:r>
    </w:p>
    <w:p w:rsidR="00060C2F" w:rsidRPr="00060C2F" w:rsidRDefault="009102EF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0C2F" w:rsidRPr="00060C2F">
        <w:rPr>
          <w:rFonts w:ascii="Times New Roman" w:hAnsi="Times New Roman" w:cs="Times New Roman"/>
          <w:sz w:val="28"/>
          <w:szCs w:val="28"/>
        </w:rPr>
        <w:t>расширение межрегиональных и международных транспортных маршрутов в 2020 году</w:t>
      </w:r>
      <w:r w:rsidR="00060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135" w:rsidRPr="00DB3135" w:rsidRDefault="00060C2F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0C2F">
        <w:rPr>
          <w:rFonts w:ascii="Times New Roman" w:hAnsi="Times New Roman" w:cs="Times New Roman"/>
          <w:sz w:val="28"/>
          <w:szCs w:val="28"/>
        </w:rPr>
        <w:t xml:space="preserve">3. </w:t>
      </w:r>
      <w:r w:rsidR="00DB3135" w:rsidRPr="00060C2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="00DB3135" w:rsidRPr="00060C2F"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 w:rsidR="00DB3135" w:rsidRPr="00060C2F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</w:t>
      </w:r>
      <w:r w:rsidR="00DB3135" w:rsidRPr="00DB3135">
        <w:rPr>
          <w:rFonts w:ascii="Times New Roman" w:hAnsi="Times New Roman"/>
          <w:sz w:val="28"/>
          <w:szCs w:val="28"/>
        </w:rPr>
        <w:t xml:space="preserve"> направлений деятельности Министерства дорожно-транспортного комплекса Ре</w:t>
      </w:r>
      <w:r w:rsidR="00DB3135" w:rsidRPr="00DB3135">
        <w:rPr>
          <w:rFonts w:ascii="Times New Roman" w:hAnsi="Times New Roman"/>
          <w:sz w:val="28"/>
          <w:szCs w:val="28"/>
        </w:rPr>
        <w:t>с</w:t>
      </w:r>
      <w:r w:rsidR="00DB3135" w:rsidRPr="00DB3135">
        <w:rPr>
          <w:rFonts w:ascii="Times New Roman" w:hAnsi="Times New Roman"/>
          <w:sz w:val="28"/>
          <w:szCs w:val="28"/>
        </w:rPr>
        <w:t>публики Тыва на 20</w:t>
      </w:r>
      <w:r w:rsidR="00785A11">
        <w:rPr>
          <w:rFonts w:ascii="Times New Roman" w:hAnsi="Times New Roman"/>
          <w:sz w:val="28"/>
          <w:szCs w:val="28"/>
        </w:rPr>
        <w:t>20</w:t>
      </w:r>
      <w:r w:rsidR="00DB3135" w:rsidRPr="00DB3135">
        <w:rPr>
          <w:rFonts w:ascii="Times New Roman" w:hAnsi="Times New Roman"/>
          <w:sz w:val="28"/>
          <w:szCs w:val="28"/>
        </w:rPr>
        <w:t xml:space="preserve"> год.</w:t>
      </w:r>
    </w:p>
    <w:p w:rsidR="00DB3135" w:rsidRPr="00DB3135" w:rsidRDefault="00DB3135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hyperlink r:id="rId7" w:history="1">
        <w:r w:rsidRPr="00785A11">
          <w:rPr>
            <w:rStyle w:val="a3"/>
            <w:rFonts w:cstheme="minorBidi"/>
            <w:color w:val="auto"/>
            <w:sz w:val="28"/>
            <w:szCs w:val="28"/>
            <w:u w:val="none"/>
          </w:rPr>
          <w:t>постановление</w:t>
        </w:r>
      </w:hyperlink>
      <w:r w:rsidRPr="00785A11">
        <w:rPr>
          <w:rFonts w:ascii="Times New Roman" w:hAnsi="Times New Roman"/>
          <w:sz w:val="28"/>
          <w:szCs w:val="28"/>
        </w:rPr>
        <w:t xml:space="preserve"> </w:t>
      </w:r>
      <w:r w:rsidRPr="00DB3135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 w:rsidR="00785A11">
        <w:rPr>
          <w:rFonts w:ascii="Times New Roman" w:hAnsi="Times New Roman"/>
          <w:sz w:val="28"/>
          <w:szCs w:val="28"/>
        </w:rPr>
        <w:t>8 апреля</w:t>
      </w:r>
      <w:r w:rsidRPr="00DB3135">
        <w:rPr>
          <w:rFonts w:ascii="Times New Roman" w:hAnsi="Times New Roman"/>
          <w:sz w:val="28"/>
          <w:szCs w:val="28"/>
        </w:rPr>
        <w:t xml:space="preserve"> 201</w:t>
      </w:r>
      <w:r w:rsidR="00785A11">
        <w:rPr>
          <w:rFonts w:ascii="Times New Roman" w:hAnsi="Times New Roman"/>
          <w:sz w:val="28"/>
          <w:szCs w:val="28"/>
        </w:rPr>
        <w:t>9</w:t>
      </w:r>
      <w:r w:rsidRPr="00DB3135">
        <w:rPr>
          <w:rFonts w:ascii="Times New Roman" w:hAnsi="Times New Roman"/>
          <w:sz w:val="28"/>
          <w:szCs w:val="28"/>
        </w:rPr>
        <w:t xml:space="preserve"> г. </w:t>
      </w:r>
      <w:r w:rsidR="00B1760C">
        <w:rPr>
          <w:rFonts w:ascii="Times New Roman" w:hAnsi="Times New Roman"/>
          <w:sz w:val="28"/>
          <w:szCs w:val="28"/>
        </w:rPr>
        <w:t>№</w:t>
      </w:r>
      <w:r w:rsidRPr="00DB3135">
        <w:rPr>
          <w:rFonts w:ascii="Times New Roman" w:hAnsi="Times New Roman"/>
          <w:sz w:val="28"/>
          <w:szCs w:val="28"/>
        </w:rPr>
        <w:t xml:space="preserve"> </w:t>
      </w:r>
      <w:r w:rsidR="00785A11">
        <w:rPr>
          <w:rFonts w:ascii="Times New Roman" w:hAnsi="Times New Roman"/>
          <w:sz w:val="28"/>
          <w:szCs w:val="28"/>
        </w:rPr>
        <w:t>155</w:t>
      </w:r>
      <w:r w:rsidRPr="00DB3135">
        <w:rPr>
          <w:rFonts w:ascii="Times New Roman" w:hAnsi="Times New Roman"/>
          <w:sz w:val="28"/>
          <w:szCs w:val="28"/>
        </w:rPr>
        <w:t xml:space="preserve"> </w:t>
      </w:r>
      <w:r w:rsidR="00785A11">
        <w:rPr>
          <w:rFonts w:ascii="Times New Roman" w:hAnsi="Times New Roman"/>
          <w:sz w:val="28"/>
          <w:szCs w:val="28"/>
        </w:rPr>
        <w:t>«</w:t>
      </w:r>
      <w:r w:rsidRPr="00DB3135">
        <w:rPr>
          <w:rFonts w:ascii="Times New Roman" w:hAnsi="Times New Roman"/>
          <w:sz w:val="28"/>
          <w:szCs w:val="28"/>
        </w:rPr>
        <w:t>Об итогах деятельности Министерства дорожно-</w:t>
      </w:r>
      <w:r w:rsidRPr="00DB3135">
        <w:rPr>
          <w:rFonts w:ascii="Times New Roman" w:hAnsi="Times New Roman"/>
          <w:sz w:val="28"/>
          <w:szCs w:val="28"/>
        </w:rPr>
        <w:lastRenderedPageBreak/>
        <w:t>транспортного комплекса Республики Тыва за 201</w:t>
      </w:r>
      <w:r w:rsidR="00CE0D42">
        <w:rPr>
          <w:rFonts w:ascii="Times New Roman" w:hAnsi="Times New Roman"/>
          <w:sz w:val="28"/>
          <w:szCs w:val="28"/>
        </w:rPr>
        <w:t>8</w:t>
      </w:r>
      <w:r w:rsidRPr="00DB3135">
        <w:rPr>
          <w:rFonts w:ascii="Times New Roman" w:hAnsi="Times New Roman"/>
          <w:sz w:val="28"/>
          <w:szCs w:val="28"/>
        </w:rPr>
        <w:t xml:space="preserve"> год и приоритетных направл</w:t>
      </w:r>
      <w:r w:rsidRPr="00DB3135">
        <w:rPr>
          <w:rFonts w:ascii="Times New Roman" w:hAnsi="Times New Roman"/>
          <w:sz w:val="28"/>
          <w:szCs w:val="28"/>
        </w:rPr>
        <w:t>е</w:t>
      </w:r>
      <w:r w:rsidRPr="00DB3135">
        <w:rPr>
          <w:rFonts w:ascii="Times New Roman" w:hAnsi="Times New Roman"/>
          <w:sz w:val="28"/>
          <w:szCs w:val="28"/>
        </w:rPr>
        <w:t>ниях деятельности на 20</w:t>
      </w:r>
      <w:r w:rsidR="00CE0D42">
        <w:rPr>
          <w:rFonts w:ascii="Times New Roman" w:hAnsi="Times New Roman"/>
          <w:sz w:val="28"/>
          <w:szCs w:val="28"/>
        </w:rPr>
        <w:t>19</w:t>
      </w:r>
      <w:r w:rsidRPr="00DB3135">
        <w:rPr>
          <w:rFonts w:ascii="Times New Roman" w:hAnsi="Times New Roman"/>
          <w:sz w:val="28"/>
          <w:szCs w:val="28"/>
        </w:rPr>
        <w:t xml:space="preserve"> год</w:t>
      </w:r>
      <w:r w:rsidR="002B07A0">
        <w:rPr>
          <w:rFonts w:ascii="Times New Roman" w:hAnsi="Times New Roman"/>
          <w:sz w:val="28"/>
          <w:szCs w:val="28"/>
        </w:rPr>
        <w:t>»</w:t>
      </w:r>
      <w:r w:rsidRPr="00DB3135">
        <w:rPr>
          <w:rFonts w:ascii="Times New Roman" w:hAnsi="Times New Roman"/>
          <w:sz w:val="28"/>
          <w:szCs w:val="28"/>
        </w:rPr>
        <w:t>.</w:t>
      </w:r>
    </w:p>
    <w:p w:rsidR="00DB3135" w:rsidRPr="00DB3135" w:rsidRDefault="00DB3135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B313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B3135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9102EF">
        <w:rPr>
          <w:rFonts w:ascii="Times New Roman" w:hAnsi="Times New Roman"/>
          <w:sz w:val="28"/>
          <w:szCs w:val="28"/>
        </w:rPr>
        <w:t>«О</w:t>
      </w:r>
      <w:r w:rsidRPr="00DB313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9102EF">
        <w:rPr>
          <w:rFonts w:ascii="Times New Roman" w:hAnsi="Times New Roman"/>
          <w:sz w:val="28"/>
          <w:szCs w:val="28"/>
        </w:rPr>
        <w:t>»</w:t>
      </w:r>
      <w:r w:rsidRPr="00DB31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3135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DB3135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2B07A0">
        <w:rPr>
          <w:rFonts w:ascii="Times New Roman" w:hAnsi="Times New Roman"/>
          <w:sz w:val="28"/>
          <w:szCs w:val="28"/>
        </w:rPr>
        <w:t>«</w:t>
      </w:r>
      <w:r w:rsidRPr="00DB3135">
        <w:rPr>
          <w:rFonts w:ascii="Times New Roman" w:hAnsi="Times New Roman"/>
          <w:sz w:val="28"/>
          <w:szCs w:val="28"/>
        </w:rPr>
        <w:t>Интернет</w:t>
      </w:r>
      <w:r w:rsidR="002B07A0">
        <w:rPr>
          <w:rFonts w:ascii="Times New Roman" w:hAnsi="Times New Roman"/>
          <w:sz w:val="28"/>
          <w:szCs w:val="28"/>
        </w:rPr>
        <w:t>»</w:t>
      </w:r>
      <w:r w:rsidRPr="00DB3135">
        <w:rPr>
          <w:rFonts w:ascii="Times New Roman" w:hAnsi="Times New Roman"/>
          <w:sz w:val="28"/>
          <w:szCs w:val="28"/>
        </w:rPr>
        <w:t>.</w:t>
      </w:r>
    </w:p>
    <w:p w:rsidR="00DB3135" w:rsidRPr="00785A11" w:rsidRDefault="00DB3135" w:rsidP="007A73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B31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313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785A11">
        <w:rPr>
          <w:rFonts w:ascii="Times New Roman" w:hAnsi="Times New Roman"/>
          <w:sz w:val="28"/>
          <w:szCs w:val="28"/>
        </w:rPr>
        <w:t>замест</w:t>
      </w:r>
      <w:r w:rsidRPr="00785A11">
        <w:rPr>
          <w:rFonts w:ascii="Times New Roman" w:hAnsi="Times New Roman"/>
          <w:sz w:val="28"/>
          <w:szCs w:val="28"/>
        </w:rPr>
        <w:t>и</w:t>
      </w:r>
      <w:r w:rsidRPr="00785A11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785A11" w:rsidRPr="00785A11">
        <w:rPr>
          <w:rFonts w:ascii="Times New Roman" w:hAnsi="Times New Roman"/>
          <w:sz w:val="28"/>
          <w:szCs w:val="28"/>
        </w:rPr>
        <w:t>Бады</w:t>
      </w:r>
      <w:proofErr w:type="spellEnd"/>
      <w:r w:rsidR="00785A11" w:rsidRPr="00785A11">
        <w:rPr>
          <w:rFonts w:ascii="Times New Roman" w:hAnsi="Times New Roman"/>
          <w:sz w:val="28"/>
          <w:szCs w:val="28"/>
        </w:rPr>
        <w:t xml:space="preserve"> О.О.</w:t>
      </w:r>
    </w:p>
    <w:p w:rsidR="00DB3135" w:rsidRDefault="00DB3135" w:rsidP="007A73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</w:p>
    <w:p w:rsidR="009102EF" w:rsidRDefault="009102EF" w:rsidP="007A73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</w:p>
    <w:p w:rsidR="007B5CD4" w:rsidRPr="00E87456" w:rsidRDefault="007B5CD4" w:rsidP="007A73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</w:p>
    <w:p w:rsidR="00785A11" w:rsidRDefault="00DB3135" w:rsidP="007A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A1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</w:t>
      </w:r>
      <w:r w:rsidR="00785A11" w:rsidRPr="00785A11">
        <w:rPr>
          <w:rFonts w:ascii="Times New Roman" w:hAnsi="Times New Roman"/>
          <w:sz w:val="28"/>
          <w:szCs w:val="28"/>
        </w:rPr>
        <w:t xml:space="preserve">     </w:t>
      </w:r>
      <w:r w:rsidR="00E053B9">
        <w:rPr>
          <w:rFonts w:ascii="Times New Roman" w:hAnsi="Times New Roman"/>
          <w:sz w:val="28"/>
          <w:szCs w:val="28"/>
        </w:rPr>
        <w:t xml:space="preserve">   Ш. </w:t>
      </w:r>
      <w:proofErr w:type="spellStart"/>
      <w:r w:rsidR="00E053B9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648E8" w:rsidRDefault="001648E8" w:rsidP="007A739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648E8" w:rsidSect="001648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4612F" w:rsidRPr="00785A11" w:rsidRDefault="008D33F1" w:rsidP="007B5CD4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4612F" w:rsidRPr="00785A11">
        <w:rPr>
          <w:rFonts w:ascii="Times New Roman" w:hAnsi="Times New Roman" w:cs="Times New Roman"/>
          <w:sz w:val="28"/>
          <w:szCs w:val="28"/>
        </w:rPr>
        <w:t>твержден</w:t>
      </w:r>
    </w:p>
    <w:p w:rsidR="0064612F" w:rsidRPr="00785A11" w:rsidRDefault="0064612F" w:rsidP="007B5CD4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785A1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4612F" w:rsidRDefault="0064612F" w:rsidP="007B5CD4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785A1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4612F" w:rsidRDefault="00761B35" w:rsidP="00761B35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761B35">
        <w:rPr>
          <w:rFonts w:ascii="Times New Roman" w:hAnsi="Times New Roman"/>
          <w:sz w:val="28"/>
          <w:szCs w:val="28"/>
        </w:rPr>
        <w:t>от 1 апреля 2020 г. № 128</w:t>
      </w:r>
    </w:p>
    <w:p w:rsidR="009102EF" w:rsidRDefault="009102EF" w:rsidP="007A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02EF" w:rsidRPr="00785A11" w:rsidRDefault="009102EF" w:rsidP="007A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A11" w:rsidRDefault="00785A11" w:rsidP="007A7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9102EF" w:rsidRDefault="00785A11" w:rsidP="007A73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2EF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реализации приоритетных направлений </w:t>
      </w:r>
    </w:p>
    <w:p w:rsidR="00785A11" w:rsidRPr="009102EF" w:rsidRDefault="00785A11" w:rsidP="007A73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2EF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Министерства дорожно-транспортного комплекса Республики Тыва на 2020 год </w:t>
      </w:r>
    </w:p>
    <w:p w:rsidR="0064612F" w:rsidRPr="00785A11" w:rsidRDefault="0064612F" w:rsidP="007A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598"/>
        <w:gridCol w:w="2127"/>
        <w:gridCol w:w="3827"/>
        <w:gridCol w:w="4536"/>
      </w:tblGrid>
      <w:tr w:rsidR="0064612F" w:rsidRPr="00785A11" w:rsidTr="007B5CD4">
        <w:tc>
          <w:tcPr>
            <w:tcW w:w="4598" w:type="dxa"/>
          </w:tcPr>
          <w:p w:rsidR="0064612F" w:rsidRPr="00785A11" w:rsidRDefault="009102EF" w:rsidP="007B5C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64612F" w:rsidRPr="00785A11" w:rsidRDefault="0064612F" w:rsidP="007B5C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64612F" w:rsidRPr="00785A11" w:rsidRDefault="0064612F" w:rsidP="007B5C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536" w:type="dxa"/>
          </w:tcPr>
          <w:p w:rsidR="0064612F" w:rsidRPr="00785A11" w:rsidRDefault="0064612F" w:rsidP="007B5C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C5F01" w:rsidRPr="00785A11" w:rsidTr="007B5CD4">
        <w:tc>
          <w:tcPr>
            <w:tcW w:w="15088" w:type="dxa"/>
            <w:gridSpan w:val="4"/>
            <w:vAlign w:val="center"/>
          </w:tcPr>
          <w:p w:rsidR="008C5F01" w:rsidRPr="008C5F01" w:rsidRDefault="009468DC" w:rsidP="007B5CD4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0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3C4F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 Республики Тыва</w:t>
            </w:r>
          </w:p>
        </w:tc>
      </w:tr>
      <w:tr w:rsidR="008C5F01" w:rsidRPr="00785A11" w:rsidTr="007B5CD4">
        <w:tc>
          <w:tcPr>
            <w:tcW w:w="4598" w:type="dxa"/>
          </w:tcPr>
          <w:p w:rsidR="008C5F01" w:rsidRPr="008C5F01" w:rsidRDefault="009468DC" w:rsidP="007B5C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5F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в нормативное состояние </w:t>
            </w:r>
            <w:r w:rsidR="008D33F1"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  <w:r w:rsidR="008D33F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8C5F01" w:rsidRPr="008C5F0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регионального или межм</w:t>
            </w:r>
            <w:r w:rsidR="008C5F01" w:rsidRPr="008C5F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5F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значения, дорожной сети </w:t>
            </w:r>
            <w:proofErr w:type="spellStart"/>
            <w:r w:rsidR="008C5F01" w:rsidRPr="008C5F01">
              <w:rPr>
                <w:rFonts w:ascii="Times New Roman" w:hAnsi="Times New Roman" w:cs="Times New Roman"/>
                <w:sz w:val="24"/>
                <w:szCs w:val="24"/>
              </w:rPr>
              <w:t>Кызылской</w:t>
            </w:r>
            <w:proofErr w:type="spellEnd"/>
            <w:r w:rsidR="008C5F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</w:t>
            </w:r>
          </w:p>
        </w:tc>
        <w:tc>
          <w:tcPr>
            <w:tcW w:w="2127" w:type="dxa"/>
          </w:tcPr>
          <w:p w:rsidR="008C5F01" w:rsidRPr="008C5F01" w:rsidRDefault="008C5F01" w:rsidP="007B5C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827" w:type="dxa"/>
          </w:tcPr>
          <w:p w:rsidR="006B4E49" w:rsidRPr="008C5F01" w:rsidRDefault="008C5F01" w:rsidP="009468D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r w:rsidR="009468DC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9102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томобильных дорог Республики Тыва</w:t>
            </w:r>
            <w:r w:rsidR="00910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, мэрия </w:t>
            </w:r>
            <w:proofErr w:type="gramStart"/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. Кызыла (по согл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администрация </w:t>
            </w:r>
            <w:proofErr w:type="spellStart"/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5F0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2E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536" w:type="dxa"/>
          </w:tcPr>
          <w:p w:rsidR="005F0AC7" w:rsidRPr="008C5F01" w:rsidRDefault="009102EF" w:rsidP="009468D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1" w:name="_GoBack"/>
            <w:bookmarkEnd w:id="1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риведен</w:t>
            </w:r>
            <w:r w:rsidR="006B4E4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транспортно-эксплуатационное состояние </w:t>
            </w:r>
            <w:r w:rsidR="00ED120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6B4E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 w:rsidR="008D3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втодорог</w:t>
            </w:r>
            <w:r w:rsidR="009468D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6B4E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Кызылской</w:t>
            </w:r>
            <w:proofErr w:type="spellEnd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ломерации </w:t>
            </w:r>
            <w:r w:rsidR="006B4E49">
              <w:rPr>
                <w:rFonts w:ascii="Times New Roman" w:hAnsi="Times New Roman" w:cs="Times New Roman"/>
                <w:sz w:val="24"/>
                <w:szCs w:val="24"/>
              </w:rPr>
              <w:t>14,861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6B4E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в г. Кызыле </w:t>
            </w:r>
            <w:r w:rsidR="006B4E49">
              <w:rPr>
                <w:rFonts w:ascii="Times New Roman" w:hAnsi="Times New Roman" w:cs="Times New Roman"/>
                <w:sz w:val="24"/>
                <w:szCs w:val="24"/>
              </w:rPr>
              <w:t>10,230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946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="006B4E49">
              <w:rPr>
                <w:rFonts w:ascii="Times New Roman" w:hAnsi="Times New Roman" w:cs="Times New Roman"/>
                <w:sz w:val="24"/>
                <w:szCs w:val="24"/>
              </w:rPr>
              <w:t xml:space="preserve"> 3,518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6B4E4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  <w:proofErr w:type="spellEnd"/>
            <w:r w:rsidR="009468DC">
              <w:rPr>
                <w:rFonts w:ascii="Times New Roman" w:hAnsi="Times New Roman" w:cs="Times New Roman"/>
                <w:sz w:val="24"/>
                <w:szCs w:val="24"/>
              </w:rPr>
              <w:t xml:space="preserve"> 1,113 км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6B4E49">
              <w:rPr>
                <w:rFonts w:ascii="Times New Roman" w:hAnsi="Times New Roman" w:cs="Times New Roman"/>
                <w:sz w:val="24"/>
                <w:szCs w:val="24"/>
              </w:rPr>
              <w:t>28,629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км автодорог реги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201" w:rsidRPr="008C5F01">
              <w:rPr>
                <w:rFonts w:ascii="Times New Roman" w:hAnsi="Times New Roman" w:cs="Times New Roman"/>
                <w:sz w:val="24"/>
                <w:szCs w:val="24"/>
              </w:rPr>
              <w:t>нального значения</w:t>
            </w:r>
            <w:proofErr w:type="gramEnd"/>
          </w:p>
        </w:tc>
      </w:tr>
      <w:tr w:rsidR="008C5F01" w:rsidRPr="00785A11" w:rsidTr="007B5CD4">
        <w:tc>
          <w:tcPr>
            <w:tcW w:w="4598" w:type="dxa"/>
          </w:tcPr>
          <w:p w:rsidR="008C5F01" w:rsidRPr="00A43C4F" w:rsidRDefault="009102EF" w:rsidP="007B5C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468DC">
              <w:rPr>
                <w:rFonts w:ascii="Times New Roman" w:hAnsi="Times New Roman"/>
                <w:sz w:val="24"/>
                <w:szCs w:val="24"/>
              </w:rPr>
              <w:t>2.</w:t>
            </w:r>
            <w:r w:rsidR="00DA1E8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A30C7">
              <w:rPr>
                <w:rFonts w:ascii="Times New Roman" w:hAnsi="Times New Roman"/>
                <w:sz w:val="24"/>
                <w:szCs w:val="24"/>
              </w:rPr>
              <w:t>снащение</w:t>
            </w:r>
            <w:r w:rsidR="00DA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0C7">
              <w:rPr>
                <w:rFonts w:ascii="Times New Roman" w:hAnsi="Times New Roman"/>
                <w:sz w:val="24"/>
                <w:szCs w:val="24"/>
              </w:rPr>
              <w:t>системами фот</w:t>
            </w:r>
            <w:r w:rsidR="007B5CD4">
              <w:rPr>
                <w:rFonts w:ascii="Times New Roman" w:hAnsi="Times New Roman"/>
                <w:sz w:val="24"/>
                <w:szCs w:val="24"/>
              </w:rPr>
              <w:t>о</w:t>
            </w:r>
            <w:r w:rsidR="007B5CD4" w:rsidRPr="007B5CD4">
              <w:rPr>
                <w:rFonts w:ascii="Times New Roman" w:hAnsi="Times New Roman"/>
                <w:sz w:val="24"/>
                <w:szCs w:val="24"/>
              </w:rPr>
              <w:t>-</w:t>
            </w:r>
            <w:r w:rsidR="005013ED">
              <w:rPr>
                <w:rFonts w:ascii="Times New Roman" w:hAnsi="Times New Roman"/>
                <w:sz w:val="24"/>
                <w:szCs w:val="24"/>
              </w:rPr>
              <w:t>,</w:t>
            </w:r>
            <w:r w:rsidR="00DA1E87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 w:rsidR="007B5CD4" w:rsidRPr="007B5CD4">
              <w:rPr>
                <w:rFonts w:ascii="Times New Roman" w:hAnsi="Times New Roman"/>
                <w:sz w:val="24"/>
                <w:szCs w:val="24"/>
              </w:rPr>
              <w:t>-</w:t>
            </w:r>
            <w:r w:rsidR="00DA1E87">
              <w:rPr>
                <w:rFonts w:ascii="Times New Roman" w:hAnsi="Times New Roman"/>
                <w:sz w:val="24"/>
                <w:szCs w:val="24"/>
              </w:rPr>
              <w:t xml:space="preserve">фиксации нарушений правил дорожного движения </w:t>
            </w:r>
            <w:r w:rsidR="007B5CD4">
              <w:rPr>
                <w:rFonts w:ascii="Times New Roman" w:hAnsi="Times New Roman"/>
                <w:sz w:val="24"/>
                <w:szCs w:val="24"/>
              </w:rPr>
              <w:t>аварийно</w:t>
            </w:r>
            <w:r w:rsidR="007B5CD4" w:rsidRPr="007B5CD4">
              <w:rPr>
                <w:rFonts w:ascii="Times New Roman" w:hAnsi="Times New Roman"/>
                <w:sz w:val="24"/>
                <w:szCs w:val="24"/>
              </w:rPr>
              <w:t>-</w:t>
            </w:r>
            <w:r w:rsidR="00DA30C7">
              <w:rPr>
                <w:rFonts w:ascii="Times New Roman" w:hAnsi="Times New Roman"/>
                <w:sz w:val="24"/>
                <w:szCs w:val="24"/>
              </w:rPr>
              <w:t>опасных участков д</w:t>
            </w:r>
            <w:r w:rsidR="00DA30C7">
              <w:rPr>
                <w:rFonts w:ascii="Times New Roman" w:hAnsi="Times New Roman"/>
                <w:sz w:val="24"/>
                <w:szCs w:val="24"/>
              </w:rPr>
              <w:t>о</w:t>
            </w:r>
            <w:r w:rsidR="00DA30C7">
              <w:rPr>
                <w:rFonts w:ascii="Times New Roman" w:hAnsi="Times New Roman"/>
                <w:sz w:val="24"/>
                <w:szCs w:val="24"/>
              </w:rPr>
              <w:t>рог на те</w:t>
            </w:r>
            <w:r w:rsidR="00DA1E87">
              <w:rPr>
                <w:rFonts w:ascii="Times New Roman" w:hAnsi="Times New Roman"/>
                <w:sz w:val="24"/>
                <w:szCs w:val="24"/>
              </w:rPr>
              <w:t xml:space="preserve">рритории </w:t>
            </w:r>
            <w:r w:rsidR="00060C2F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127" w:type="dxa"/>
          </w:tcPr>
          <w:p w:rsidR="008C5F01" w:rsidRPr="00785A11" w:rsidRDefault="009102EF" w:rsidP="007B5C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DA30C7" w:rsidRPr="008C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B0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827" w:type="dxa"/>
          </w:tcPr>
          <w:p w:rsidR="0056130B" w:rsidRPr="00785A11" w:rsidRDefault="008C5F01" w:rsidP="007B5C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</w:t>
            </w: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DA1E87">
              <w:rPr>
                <w:rFonts w:ascii="Times New Roman" w:hAnsi="Times New Roman" w:cs="Times New Roman"/>
                <w:sz w:val="24"/>
                <w:szCs w:val="24"/>
              </w:rPr>
              <w:t>, ГУП Республики Тыва «Ц</w:t>
            </w:r>
            <w:r w:rsidR="00FD3736">
              <w:rPr>
                <w:rFonts w:ascii="Times New Roman" w:hAnsi="Times New Roman" w:cs="Times New Roman"/>
                <w:sz w:val="24"/>
                <w:szCs w:val="24"/>
              </w:rPr>
              <w:t>ентр организации дорожного движения»</w:t>
            </w:r>
          </w:p>
        </w:tc>
        <w:tc>
          <w:tcPr>
            <w:tcW w:w="4536" w:type="dxa"/>
          </w:tcPr>
          <w:p w:rsidR="008C5F01" w:rsidRPr="00B9104F" w:rsidRDefault="009468DC" w:rsidP="009468D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мест </w:t>
            </w:r>
            <w:r w:rsidR="00A71B0D">
              <w:rPr>
                <w:rFonts w:ascii="Times New Roman" w:hAnsi="Times New Roman" w:cs="Times New Roman"/>
                <w:sz w:val="24"/>
                <w:szCs w:val="24"/>
              </w:rPr>
              <w:t>концентр</w:t>
            </w:r>
            <w:r w:rsidR="00A71B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1B0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7B5CD4">
              <w:rPr>
                <w:rFonts w:ascii="Times New Roman" w:hAnsi="Times New Roman" w:cs="Times New Roman"/>
                <w:sz w:val="24"/>
                <w:szCs w:val="24"/>
              </w:rPr>
              <w:t>дорожно-транспортн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B5CD4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</w:t>
            </w:r>
            <w:r w:rsidR="007B5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5CD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71B0D">
              <w:rPr>
                <w:rFonts w:ascii="Times New Roman" w:hAnsi="Times New Roman" w:cs="Times New Roman"/>
                <w:sz w:val="24"/>
                <w:szCs w:val="24"/>
              </w:rPr>
              <w:t xml:space="preserve"> на 40 </w:t>
            </w:r>
            <w:r w:rsidR="007B5C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A71B0D">
              <w:rPr>
                <w:rFonts w:ascii="Times New Roman" w:hAnsi="Times New Roman" w:cs="Times New Roman"/>
                <w:sz w:val="24"/>
                <w:szCs w:val="24"/>
              </w:rPr>
              <w:t>, достижение целев</w:t>
            </w:r>
            <w:r w:rsidR="00A71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B0D">
              <w:rPr>
                <w:rFonts w:ascii="Times New Roman" w:hAnsi="Times New Roman" w:cs="Times New Roman"/>
                <w:sz w:val="24"/>
                <w:szCs w:val="24"/>
              </w:rPr>
              <w:t xml:space="preserve">го показателя смертности в результате </w:t>
            </w:r>
            <w:r w:rsidR="007B5CD4">
              <w:rPr>
                <w:rFonts w:ascii="Times New Roman" w:hAnsi="Times New Roman" w:cs="Times New Roman"/>
                <w:sz w:val="24"/>
                <w:szCs w:val="24"/>
              </w:rPr>
              <w:t>дорожно-транспортн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B5CD4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7B5CD4" w:rsidRDefault="007B5CD4"/>
    <w:p w:rsidR="009468DC" w:rsidRDefault="009468DC"/>
    <w:p w:rsidR="009468DC" w:rsidRDefault="009468DC"/>
    <w:p w:rsidR="009468DC" w:rsidRDefault="009468DC"/>
    <w:p w:rsidR="009468DC" w:rsidRDefault="009468DC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598"/>
        <w:gridCol w:w="2127"/>
        <w:gridCol w:w="3827"/>
        <w:gridCol w:w="4536"/>
      </w:tblGrid>
      <w:tr w:rsidR="007B5CD4" w:rsidRPr="00785A11" w:rsidTr="007B5CD4">
        <w:tc>
          <w:tcPr>
            <w:tcW w:w="4598" w:type="dxa"/>
            <w:vAlign w:val="center"/>
          </w:tcPr>
          <w:p w:rsidR="007B5CD4" w:rsidRPr="00785A11" w:rsidRDefault="007B5CD4" w:rsidP="007B5C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7B5CD4" w:rsidRPr="00785A11" w:rsidRDefault="007B5CD4" w:rsidP="007B5C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7B5CD4" w:rsidRPr="00785A11" w:rsidRDefault="007B5CD4" w:rsidP="007B5C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85A1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536" w:type="dxa"/>
            <w:vAlign w:val="center"/>
          </w:tcPr>
          <w:p w:rsidR="007B5CD4" w:rsidRPr="00785A11" w:rsidRDefault="007B5CD4" w:rsidP="007B5CD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C5F01" w:rsidRPr="00C86BA0" w:rsidTr="007B5CD4">
        <w:tc>
          <w:tcPr>
            <w:tcW w:w="15088" w:type="dxa"/>
            <w:gridSpan w:val="4"/>
          </w:tcPr>
          <w:p w:rsidR="0056130B" w:rsidRPr="00C86BA0" w:rsidRDefault="009468DC" w:rsidP="007B5CD4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0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3C4F">
              <w:rPr>
                <w:rFonts w:ascii="Times New Roman" w:hAnsi="Times New Roman"/>
                <w:sz w:val="24"/>
                <w:szCs w:val="24"/>
              </w:rPr>
              <w:t>Р</w:t>
            </w:r>
            <w:r w:rsidR="0056130B" w:rsidRPr="00FA40A1">
              <w:rPr>
                <w:rFonts w:ascii="Times New Roman" w:hAnsi="Times New Roman"/>
                <w:sz w:val="24"/>
                <w:szCs w:val="24"/>
              </w:rPr>
              <w:t>асширени</w:t>
            </w:r>
            <w:r w:rsidR="00A43C4F">
              <w:rPr>
                <w:rFonts w:ascii="Times New Roman" w:hAnsi="Times New Roman"/>
                <w:sz w:val="24"/>
                <w:szCs w:val="24"/>
              </w:rPr>
              <w:t>е</w:t>
            </w:r>
            <w:r w:rsidR="0056130B" w:rsidRPr="00FA40A1">
              <w:rPr>
                <w:rFonts w:ascii="Times New Roman" w:hAnsi="Times New Roman"/>
                <w:sz w:val="24"/>
                <w:szCs w:val="24"/>
              </w:rPr>
              <w:t xml:space="preserve"> межрегиональных</w:t>
            </w:r>
            <w:r w:rsidR="00060C2F">
              <w:rPr>
                <w:rFonts w:ascii="Times New Roman" w:hAnsi="Times New Roman"/>
                <w:sz w:val="24"/>
                <w:szCs w:val="24"/>
              </w:rPr>
              <w:t xml:space="preserve"> и международных транспортных маршрутов в 2020 году</w:t>
            </w:r>
          </w:p>
        </w:tc>
      </w:tr>
      <w:tr w:rsidR="008C5F01" w:rsidRPr="00C86BA0" w:rsidTr="00904145">
        <w:tc>
          <w:tcPr>
            <w:tcW w:w="4598" w:type="dxa"/>
          </w:tcPr>
          <w:p w:rsidR="008C5F01" w:rsidRPr="00FA40A1" w:rsidRDefault="009468DC" w:rsidP="007B5C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C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 Правительства Республики Тыва «Об у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верждении Порядка предоставления су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сидий из республиканского бюджета Ре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публики Тыва юридическим лицам (за исключением субсидий государственным (муниципальным) учреждениям), осущ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ствляющим региональные воздушные п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ревозки пассажиров на территории Ро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304" w:rsidRPr="00155304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  <w:tc>
          <w:tcPr>
            <w:tcW w:w="2127" w:type="dxa"/>
          </w:tcPr>
          <w:p w:rsidR="008C5F01" w:rsidRPr="00C86BA0" w:rsidRDefault="00155304" w:rsidP="009468DC">
            <w:pPr>
              <w:pStyle w:val="ConsPlusNormal"/>
              <w:tabs>
                <w:tab w:val="left" w:pos="180"/>
                <w:tab w:val="center" w:pos="1001"/>
              </w:tabs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827" w:type="dxa"/>
          </w:tcPr>
          <w:p w:rsidR="008C5F01" w:rsidRPr="007B5CD4" w:rsidRDefault="008C5F01" w:rsidP="007B5C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0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б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лики Тыва, Министерство фина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сов Республики Тыва</w:t>
            </w:r>
          </w:p>
        </w:tc>
        <w:tc>
          <w:tcPr>
            <w:tcW w:w="4536" w:type="dxa"/>
          </w:tcPr>
          <w:p w:rsidR="008C5F01" w:rsidRPr="00C86BA0" w:rsidRDefault="007B5CD4" w:rsidP="007B5C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="008C5F01">
              <w:rPr>
                <w:rFonts w:ascii="Times New Roman" w:hAnsi="Times New Roman" w:cs="Times New Roman"/>
                <w:sz w:val="24"/>
                <w:szCs w:val="24"/>
              </w:rPr>
              <w:t>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пассажиропотока до 65,0 пасс</w:t>
            </w:r>
            <w:r w:rsidR="008C5F01">
              <w:rPr>
                <w:rFonts w:ascii="Times New Roman" w:hAnsi="Times New Roman" w:cs="Times New Roman"/>
                <w:sz w:val="24"/>
                <w:szCs w:val="24"/>
              </w:rPr>
              <w:t xml:space="preserve">/год </w:t>
            </w:r>
          </w:p>
        </w:tc>
      </w:tr>
      <w:tr w:rsidR="008C5F01" w:rsidRPr="00C86BA0" w:rsidTr="00904145">
        <w:tc>
          <w:tcPr>
            <w:tcW w:w="4598" w:type="dxa"/>
          </w:tcPr>
          <w:p w:rsidR="008C5F01" w:rsidRPr="00FA40A1" w:rsidRDefault="009468DC" w:rsidP="007B5C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0C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D3736">
              <w:rPr>
                <w:rFonts w:ascii="Times New Roman" w:hAnsi="Times New Roman"/>
                <w:sz w:val="24"/>
                <w:szCs w:val="24"/>
              </w:rPr>
              <w:t>Проработка вопроса по о</w:t>
            </w:r>
            <w:r w:rsidR="008C5F01" w:rsidRPr="00FA40A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FD3736">
              <w:rPr>
                <w:rFonts w:ascii="Times New Roman" w:hAnsi="Times New Roman"/>
                <w:sz w:val="24"/>
                <w:szCs w:val="24"/>
              </w:rPr>
              <w:t>ю</w:t>
            </w:r>
            <w:r w:rsidR="008C5F01" w:rsidRPr="00FA40A1">
              <w:rPr>
                <w:rFonts w:ascii="Times New Roman" w:hAnsi="Times New Roman"/>
                <w:sz w:val="24"/>
                <w:szCs w:val="24"/>
              </w:rPr>
              <w:t xml:space="preserve"> определения минимальных технических требований к обустройству и оснащению международного воздушного пункта пр</w:t>
            </w:r>
            <w:r w:rsidR="008C5F01" w:rsidRPr="00FA40A1">
              <w:rPr>
                <w:rFonts w:ascii="Times New Roman" w:hAnsi="Times New Roman"/>
                <w:sz w:val="24"/>
                <w:szCs w:val="24"/>
              </w:rPr>
              <w:t>о</w:t>
            </w:r>
            <w:r w:rsidR="008C5F01" w:rsidRPr="00FA40A1">
              <w:rPr>
                <w:rFonts w:ascii="Times New Roman" w:hAnsi="Times New Roman"/>
                <w:sz w:val="24"/>
                <w:szCs w:val="24"/>
              </w:rPr>
              <w:t>пуска в аэропорту «Кызыл»</w:t>
            </w:r>
          </w:p>
        </w:tc>
        <w:tc>
          <w:tcPr>
            <w:tcW w:w="2127" w:type="dxa"/>
          </w:tcPr>
          <w:p w:rsidR="008C5F01" w:rsidRPr="00C86BA0" w:rsidRDefault="008C5F01" w:rsidP="009468D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468DC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8C5F01" w:rsidRPr="007B5CD4" w:rsidRDefault="008C5F01" w:rsidP="007B5CD4">
            <w:pPr>
              <w:pStyle w:val="ConsPlusNormal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A0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б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  <w:r w:rsidR="007B5CD4">
              <w:rPr>
                <w:rFonts w:ascii="Times New Roman" w:hAnsi="Times New Roman"/>
                <w:sz w:val="24"/>
                <w:szCs w:val="24"/>
              </w:rPr>
              <w:t>Пограничное управл</w:t>
            </w:r>
            <w:r w:rsidR="007B5CD4">
              <w:rPr>
                <w:rFonts w:ascii="Times New Roman" w:hAnsi="Times New Roman"/>
                <w:sz w:val="24"/>
                <w:szCs w:val="24"/>
              </w:rPr>
              <w:t>е</w:t>
            </w:r>
            <w:r w:rsidR="007B5CD4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 xml:space="preserve"> ФСБ России по Республике Тыва</w:t>
            </w:r>
            <w:r w:rsidR="00DA1E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,</w:t>
            </w:r>
            <w:r w:rsidR="007B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BA0">
              <w:rPr>
                <w:rFonts w:ascii="Times New Roman" w:hAnsi="Times New Roman"/>
                <w:sz w:val="24"/>
                <w:szCs w:val="24"/>
              </w:rPr>
              <w:t>Тыви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C86BA0">
              <w:rPr>
                <w:rFonts w:ascii="Times New Roman" w:hAnsi="Times New Roman"/>
                <w:sz w:val="24"/>
                <w:szCs w:val="24"/>
              </w:rPr>
              <w:t xml:space="preserve"> таможня</w:t>
            </w:r>
            <w:r w:rsidR="00DA1E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 xml:space="preserve"> Федеральной службы по ветеринарному и фитосанита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р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ному надзору по Республикам Х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касия и Тыва и Кемеровской о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б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ласти</w:t>
            </w:r>
            <w:r w:rsidR="00DA1E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8DC"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9468DC">
              <w:rPr>
                <w:rFonts w:ascii="Times New Roman" w:hAnsi="Times New Roman"/>
                <w:sz w:val="24"/>
                <w:szCs w:val="24"/>
              </w:rPr>
              <w:t>в</w:t>
            </w:r>
            <w:r w:rsidR="009468DC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proofErr w:type="spellStart"/>
            <w:r w:rsidRPr="00C86BA0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r w:rsidR="009468D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86BA0">
              <w:rPr>
                <w:rFonts w:ascii="Times New Roman" w:hAnsi="Times New Roman"/>
                <w:sz w:val="24"/>
                <w:szCs w:val="24"/>
              </w:rPr>
              <w:t xml:space="preserve"> по Ре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публике Тыва</w:t>
            </w:r>
            <w:r w:rsidR="00DA1E8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536" w:type="dxa"/>
          </w:tcPr>
          <w:p w:rsidR="005E50C2" w:rsidRPr="00C86BA0" w:rsidRDefault="007B5CD4" w:rsidP="007B5CD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5F01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</w:t>
            </w:r>
            <w:r w:rsidR="008C5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5F01">
              <w:rPr>
                <w:rFonts w:ascii="Times New Roman" w:hAnsi="Times New Roman" w:cs="Times New Roman"/>
                <w:sz w:val="24"/>
                <w:szCs w:val="24"/>
              </w:rPr>
              <w:t>тации по оснащению</w:t>
            </w:r>
            <w:r w:rsidR="008C5F01" w:rsidRPr="00FA40A1">
              <w:rPr>
                <w:rFonts w:ascii="Times New Roman" w:hAnsi="Times New Roman"/>
                <w:sz w:val="24"/>
                <w:szCs w:val="24"/>
              </w:rPr>
              <w:t xml:space="preserve"> международного воздушного пункта пропуска в аэропорту «Кызыл»</w:t>
            </w:r>
            <w:r w:rsidR="008C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F01" w:rsidRPr="00C86BA0" w:rsidTr="00904145">
        <w:tc>
          <w:tcPr>
            <w:tcW w:w="4598" w:type="dxa"/>
          </w:tcPr>
          <w:p w:rsidR="008C5F01" w:rsidRPr="006B4E49" w:rsidRDefault="009468DC" w:rsidP="007B5CD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0C2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C5F01" w:rsidRPr="006B4E49">
              <w:rPr>
                <w:rFonts w:ascii="Times New Roman" w:hAnsi="Times New Roman"/>
                <w:sz w:val="24"/>
                <w:szCs w:val="24"/>
              </w:rPr>
              <w:t>Оказание содействия ФГКУ «</w:t>
            </w:r>
            <w:proofErr w:type="spellStart"/>
            <w:r w:rsidR="008C5F01" w:rsidRPr="006B4E49">
              <w:rPr>
                <w:rFonts w:ascii="Times New Roman" w:hAnsi="Times New Roman"/>
                <w:sz w:val="24"/>
                <w:szCs w:val="24"/>
              </w:rPr>
              <w:t>Ро</w:t>
            </w:r>
            <w:r w:rsidR="008C5F01" w:rsidRPr="006B4E49">
              <w:rPr>
                <w:rFonts w:ascii="Times New Roman" w:hAnsi="Times New Roman"/>
                <w:sz w:val="24"/>
                <w:szCs w:val="24"/>
              </w:rPr>
              <w:t>с</w:t>
            </w:r>
            <w:r w:rsidR="008C5F01" w:rsidRPr="006B4E49">
              <w:rPr>
                <w:rFonts w:ascii="Times New Roman" w:hAnsi="Times New Roman"/>
                <w:sz w:val="24"/>
                <w:szCs w:val="24"/>
              </w:rPr>
              <w:t>гранстрой</w:t>
            </w:r>
            <w:proofErr w:type="spellEnd"/>
            <w:r w:rsidR="008C5F01" w:rsidRPr="006B4E49">
              <w:rPr>
                <w:rFonts w:ascii="Times New Roman" w:hAnsi="Times New Roman"/>
                <w:sz w:val="24"/>
                <w:szCs w:val="24"/>
              </w:rPr>
              <w:t>» по проведению мероприятий по реконструкции двустороннего автом</w:t>
            </w:r>
            <w:r w:rsidR="008C5F01" w:rsidRPr="006B4E49">
              <w:rPr>
                <w:rFonts w:ascii="Times New Roman" w:hAnsi="Times New Roman"/>
                <w:sz w:val="24"/>
                <w:szCs w:val="24"/>
              </w:rPr>
              <w:t>о</w:t>
            </w:r>
            <w:r w:rsidR="008C5F01" w:rsidRPr="006B4E49">
              <w:rPr>
                <w:rFonts w:ascii="Times New Roman" w:hAnsi="Times New Roman"/>
                <w:sz w:val="24"/>
                <w:szCs w:val="24"/>
              </w:rPr>
              <w:t xml:space="preserve">бильного пункта пропуска </w:t>
            </w:r>
            <w:r w:rsidR="009041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60C2F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="00060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60C2F">
              <w:rPr>
                <w:rFonts w:ascii="Times New Roman" w:hAnsi="Times New Roman" w:cs="Times New Roman"/>
                <w:sz w:val="24"/>
                <w:szCs w:val="24"/>
              </w:rPr>
              <w:t>Боршо</w:t>
            </w:r>
            <w:proofErr w:type="spellEnd"/>
            <w:r w:rsidR="00060C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4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5F01" w:rsidRPr="006B4E49">
              <w:rPr>
                <w:rFonts w:ascii="Times New Roman" w:hAnsi="Times New Roman"/>
                <w:sz w:val="24"/>
                <w:szCs w:val="24"/>
              </w:rPr>
              <w:t xml:space="preserve"> для его открытия в междун</w:t>
            </w:r>
            <w:r w:rsidR="008C5F01" w:rsidRPr="006B4E49">
              <w:rPr>
                <w:rFonts w:ascii="Times New Roman" w:hAnsi="Times New Roman"/>
                <w:sz w:val="24"/>
                <w:szCs w:val="24"/>
              </w:rPr>
              <w:t>а</w:t>
            </w:r>
            <w:r w:rsidR="008C5F01" w:rsidRPr="006B4E49">
              <w:rPr>
                <w:rFonts w:ascii="Times New Roman" w:hAnsi="Times New Roman"/>
                <w:sz w:val="24"/>
                <w:szCs w:val="24"/>
              </w:rPr>
              <w:t>родном режиме</w:t>
            </w:r>
          </w:p>
        </w:tc>
        <w:tc>
          <w:tcPr>
            <w:tcW w:w="2127" w:type="dxa"/>
          </w:tcPr>
          <w:p w:rsidR="008C5F01" w:rsidRPr="00C86BA0" w:rsidRDefault="00904145" w:rsidP="0090414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8C5F01" w:rsidRPr="00C86BA0" w:rsidRDefault="008C5F01" w:rsidP="007B5CD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A0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б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лики Тыва, Агентство по внешн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экономическим связям Республ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BA0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4536" w:type="dxa"/>
          </w:tcPr>
          <w:p w:rsidR="008C5F01" w:rsidRPr="00C86BA0" w:rsidRDefault="00904145" w:rsidP="007B5CD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>олучение положительного заключения ФАУ «</w:t>
            </w:r>
            <w:proofErr w:type="spellStart"/>
            <w:r w:rsidR="008C5F01" w:rsidRPr="00C86BA0">
              <w:rPr>
                <w:rFonts w:ascii="Times New Roman" w:hAnsi="Times New Roman"/>
                <w:sz w:val="24"/>
                <w:szCs w:val="24"/>
              </w:rPr>
              <w:t>Главгосэкспертиза</w:t>
            </w:r>
            <w:proofErr w:type="spellEnd"/>
            <w:r w:rsidR="008C5F01" w:rsidRPr="00C86BA0">
              <w:rPr>
                <w:rFonts w:ascii="Times New Roman" w:hAnsi="Times New Roman"/>
                <w:sz w:val="24"/>
                <w:szCs w:val="24"/>
              </w:rPr>
              <w:t xml:space="preserve"> России» на д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>о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 xml:space="preserve">кументацию </w:t>
            </w:r>
            <w:r w:rsidR="009468D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>реконструкции двуст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>о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 xml:space="preserve">роннего </w:t>
            </w:r>
            <w:r w:rsidRPr="006B4E49">
              <w:rPr>
                <w:rFonts w:ascii="Times New Roman" w:hAnsi="Times New Roman"/>
                <w:sz w:val="24"/>
                <w:szCs w:val="24"/>
              </w:rPr>
              <w:t>автомобильного пункта пропу</w:t>
            </w:r>
            <w:r w:rsidRPr="006B4E49">
              <w:rPr>
                <w:rFonts w:ascii="Times New Roman" w:hAnsi="Times New Roman"/>
                <w:sz w:val="24"/>
                <w:szCs w:val="24"/>
              </w:rPr>
              <w:t>с</w:t>
            </w:r>
            <w:r w:rsidRPr="006B4E49">
              <w:rPr>
                <w:rFonts w:ascii="Times New Roman" w:hAnsi="Times New Roman"/>
                <w:sz w:val="24"/>
                <w:szCs w:val="24"/>
              </w:rPr>
              <w:t>ка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C5F01" w:rsidRPr="00C86BA0">
              <w:rPr>
                <w:rFonts w:ascii="Times New Roman" w:hAnsi="Times New Roman"/>
                <w:sz w:val="24"/>
                <w:szCs w:val="24"/>
              </w:rPr>
              <w:t>Хандагайты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Боршо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>» для его откр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>ы</w:t>
            </w:r>
            <w:r w:rsidR="008C5F01" w:rsidRPr="00C86BA0">
              <w:rPr>
                <w:rFonts w:ascii="Times New Roman" w:hAnsi="Times New Roman"/>
                <w:sz w:val="24"/>
                <w:szCs w:val="24"/>
              </w:rPr>
              <w:t>тия в международном режиме</w:t>
            </w:r>
          </w:p>
        </w:tc>
      </w:tr>
    </w:tbl>
    <w:p w:rsidR="00EB296F" w:rsidRPr="00C86BA0" w:rsidRDefault="00EB296F" w:rsidP="007A7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96F" w:rsidRPr="00C86BA0" w:rsidSect="001648E8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BB" w:rsidRDefault="003F54BB" w:rsidP="00EB296F">
      <w:pPr>
        <w:spacing w:after="0" w:line="240" w:lineRule="auto"/>
      </w:pPr>
      <w:r>
        <w:separator/>
      </w:r>
    </w:p>
  </w:endnote>
  <w:endnote w:type="continuationSeparator" w:id="0">
    <w:p w:rsidR="003F54BB" w:rsidRDefault="003F54BB" w:rsidP="00EB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E8" w:rsidRDefault="001648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E8" w:rsidRDefault="001648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E8" w:rsidRDefault="001648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BB" w:rsidRDefault="003F54BB" w:rsidP="00EB296F">
      <w:pPr>
        <w:spacing w:after="0" w:line="240" w:lineRule="auto"/>
      </w:pPr>
      <w:r>
        <w:separator/>
      </w:r>
    </w:p>
  </w:footnote>
  <w:footnote w:type="continuationSeparator" w:id="0">
    <w:p w:rsidR="003F54BB" w:rsidRDefault="003F54BB" w:rsidP="00EB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E8" w:rsidRDefault="001648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2959"/>
    </w:sdtPr>
    <w:sdtContent>
      <w:p w:rsidR="001648E8" w:rsidRDefault="00805845">
        <w:pPr>
          <w:pStyle w:val="a6"/>
          <w:jc w:val="right"/>
        </w:pPr>
        <w:r w:rsidRPr="001648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48E8" w:rsidRPr="001648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48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C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48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D90" w:rsidRDefault="004D2D9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E8" w:rsidRDefault="001648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941"/>
    <w:multiLevelType w:val="hybridMultilevel"/>
    <w:tmpl w:val="7194D02C"/>
    <w:lvl w:ilvl="0" w:tplc="2C46CDDE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421"/>
    <w:multiLevelType w:val="hybridMultilevel"/>
    <w:tmpl w:val="48B6D38C"/>
    <w:lvl w:ilvl="0" w:tplc="BFDC0D1C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36F07"/>
    <w:multiLevelType w:val="hybridMultilevel"/>
    <w:tmpl w:val="368AB03A"/>
    <w:lvl w:ilvl="0" w:tplc="E0CEDE2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7596F"/>
    <w:multiLevelType w:val="hybridMultilevel"/>
    <w:tmpl w:val="11E4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048D8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C001D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04761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4254C"/>
    <w:multiLevelType w:val="hybridMultilevel"/>
    <w:tmpl w:val="0114DE82"/>
    <w:lvl w:ilvl="0" w:tplc="BB68037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e85c21c-2440-4586-a69b-53b44329652a"/>
  </w:docVars>
  <w:rsids>
    <w:rsidRoot w:val="0064612F"/>
    <w:rsid w:val="00060C2F"/>
    <w:rsid w:val="00092138"/>
    <w:rsid w:val="00092BB2"/>
    <w:rsid w:val="00111F37"/>
    <w:rsid w:val="001156C3"/>
    <w:rsid w:val="00155304"/>
    <w:rsid w:val="001648E8"/>
    <w:rsid w:val="002330C2"/>
    <w:rsid w:val="002B07A0"/>
    <w:rsid w:val="002F04BA"/>
    <w:rsid w:val="00344CAD"/>
    <w:rsid w:val="00362CBF"/>
    <w:rsid w:val="003D4329"/>
    <w:rsid w:val="003F03D9"/>
    <w:rsid w:val="003F54BB"/>
    <w:rsid w:val="0045257C"/>
    <w:rsid w:val="00453F43"/>
    <w:rsid w:val="004648EC"/>
    <w:rsid w:val="00471B9B"/>
    <w:rsid w:val="00474812"/>
    <w:rsid w:val="0048607B"/>
    <w:rsid w:val="004D2D90"/>
    <w:rsid w:val="005013ED"/>
    <w:rsid w:val="00506CBD"/>
    <w:rsid w:val="0056130B"/>
    <w:rsid w:val="005B56D5"/>
    <w:rsid w:val="005E50C2"/>
    <w:rsid w:val="005F0AC7"/>
    <w:rsid w:val="0064612F"/>
    <w:rsid w:val="00652D33"/>
    <w:rsid w:val="0066189D"/>
    <w:rsid w:val="0066637D"/>
    <w:rsid w:val="006A5213"/>
    <w:rsid w:val="006B4E49"/>
    <w:rsid w:val="006F6EB3"/>
    <w:rsid w:val="00737B59"/>
    <w:rsid w:val="00761B35"/>
    <w:rsid w:val="00785A11"/>
    <w:rsid w:val="007A4F5A"/>
    <w:rsid w:val="007A7395"/>
    <w:rsid w:val="007B5CD4"/>
    <w:rsid w:val="007D37C1"/>
    <w:rsid w:val="00805845"/>
    <w:rsid w:val="0086007B"/>
    <w:rsid w:val="00873B1B"/>
    <w:rsid w:val="00886A4E"/>
    <w:rsid w:val="008C5F01"/>
    <w:rsid w:val="008D33F1"/>
    <w:rsid w:val="00904145"/>
    <w:rsid w:val="009102EF"/>
    <w:rsid w:val="009468DC"/>
    <w:rsid w:val="00975340"/>
    <w:rsid w:val="00993FEA"/>
    <w:rsid w:val="009E6F55"/>
    <w:rsid w:val="00A43C4F"/>
    <w:rsid w:val="00A71B0D"/>
    <w:rsid w:val="00A913A9"/>
    <w:rsid w:val="00AF426A"/>
    <w:rsid w:val="00B1760C"/>
    <w:rsid w:val="00B2614A"/>
    <w:rsid w:val="00B61CB7"/>
    <w:rsid w:val="00B9104F"/>
    <w:rsid w:val="00B9523D"/>
    <w:rsid w:val="00BB289D"/>
    <w:rsid w:val="00C21002"/>
    <w:rsid w:val="00C25453"/>
    <w:rsid w:val="00C34101"/>
    <w:rsid w:val="00C86BA0"/>
    <w:rsid w:val="00CE0D42"/>
    <w:rsid w:val="00D6449A"/>
    <w:rsid w:val="00DA1E87"/>
    <w:rsid w:val="00DA30C7"/>
    <w:rsid w:val="00DB3135"/>
    <w:rsid w:val="00E053B9"/>
    <w:rsid w:val="00E87456"/>
    <w:rsid w:val="00EB296F"/>
    <w:rsid w:val="00ED1201"/>
    <w:rsid w:val="00ED3B5F"/>
    <w:rsid w:val="00F62532"/>
    <w:rsid w:val="00F8160B"/>
    <w:rsid w:val="00F846C6"/>
    <w:rsid w:val="00FA40A1"/>
    <w:rsid w:val="00FD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313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B3135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B3135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EB29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96F"/>
  </w:style>
  <w:style w:type="paragraph" w:styleId="a8">
    <w:name w:val="footer"/>
    <w:basedOn w:val="a"/>
    <w:link w:val="a9"/>
    <w:uiPriority w:val="99"/>
    <w:semiHidden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296F"/>
  </w:style>
  <w:style w:type="paragraph" w:styleId="aa">
    <w:name w:val="Balloon Text"/>
    <w:basedOn w:val="a"/>
    <w:link w:val="ab"/>
    <w:uiPriority w:val="99"/>
    <w:semiHidden/>
    <w:unhideWhenUsed/>
    <w:rsid w:val="0006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7262783BDA46B2C4B42D7ED347CD66ED13C9DFA95A051B27F7E6C1F049D9801290A331DCD232EB6CCDA7E4FA09F1Fn5W3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2020-04-01T08:54:00Z</cp:lastPrinted>
  <dcterms:created xsi:type="dcterms:W3CDTF">2020-04-02T04:49:00Z</dcterms:created>
  <dcterms:modified xsi:type="dcterms:W3CDTF">2020-04-02T04:52:00Z</dcterms:modified>
</cp:coreProperties>
</file>