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BF" w:rsidRDefault="009A08BF" w:rsidP="009A08B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E5B72" w:rsidRDefault="009E5B72" w:rsidP="009A08B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E5B72" w:rsidRDefault="009E5B72" w:rsidP="009A08B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08BF" w:rsidRPr="005347C3" w:rsidRDefault="009A08BF" w:rsidP="009A08BF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A08BF" w:rsidRPr="004C14FF" w:rsidRDefault="009A08BF" w:rsidP="009A08B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6753B0" w:rsidRDefault="006753B0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53B0" w:rsidRPr="009A6E92" w:rsidRDefault="009A6E92" w:rsidP="009A08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6E92">
        <w:rPr>
          <w:rFonts w:ascii="Times New Roman" w:hAnsi="Times New Roman"/>
          <w:sz w:val="28"/>
          <w:szCs w:val="28"/>
        </w:rPr>
        <w:t>от 14 сентября 2021 г. № 419-р</w:t>
      </w:r>
    </w:p>
    <w:p w:rsidR="009A6E92" w:rsidRPr="009A6E92" w:rsidRDefault="009A6E92" w:rsidP="009A08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6E92">
        <w:rPr>
          <w:rFonts w:ascii="Times New Roman" w:hAnsi="Times New Roman"/>
          <w:sz w:val="28"/>
          <w:szCs w:val="28"/>
        </w:rPr>
        <w:t>г. Кызыл</w:t>
      </w:r>
    </w:p>
    <w:p w:rsidR="006753B0" w:rsidRPr="00F44400" w:rsidRDefault="006753B0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0079" w:rsidRPr="00F44400" w:rsidRDefault="00820079" w:rsidP="009A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400">
        <w:rPr>
          <w:rFonts w:ascii="Times New Roman" w:hAnsi="Times New Roman"/>
          <w:b/>
          <w:sz w:val="28"/>
          <w:szCs w:val="28"/>
        </w:rPr>
        <w:t xml:space="preserve">Об утверждении планов мероприятий </w:t>
      </w:r>
    </w:p>
    <w:p w:rsidR="00820079" w:rsidRPr="00F44400" w:rsidRDefault="00820079" w:rsidP="009A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400">
        <w:rPr>
          <w:rFonts w:ascii="Times New Roman" w:hAnsi="Times New Roman"/>
          <w:b/>
          <w:sz w:val="28"/>
          <w:szCs w:val="28"/>
        </w:rPr>
        <w:t xml:space="preserve">(«дорожных карт») по развитию туристской </w:t>
      </w:r>
    </w:p>
    <w:p w:rsidR="00820079" w:rsidRPr="00F44400" w:rsidRDefault="00820079" w:rsidP="009A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400">
        <w:rPr>
          <w:rFonts w:ascii="Times New Roman" w:hAnsi="Times New Roman"/>
          <w:b/>
          <w:sz w:val="28"/>
          <w:szCs w:val="28"/>
        </w:rPr>
        <w:t>отрасли в Ре</w:t>
      </w:r>
      <w:r w:rsidR="00233508">
        <w:rPr>
          <w:rFonts w:ascii="Times New Roman" w:hAnsi="Times New Roman"/>
          <w:b/>
          <w:sz w:val="28"/>
          <w:szCs w:val="28"/>
        </w:rPr>
        <w:t>спублике Тыва на 2021-</w:t>
      </w:r>
      <w:r w:rsidR="00000915">
        <w:rPr>
          <w:rFonts w:ascii="Times New Roman" w:hAnsi="Times New Roman"/>
          <w:b/>
          <w:sz w:val="28"/>
          <w:szCs w:val="28"/>
        </w:rPr>
        <w:t>2023 годы</w:t>
      </w:r>
    </w:p>
    <w:p w:rsidR="00820079" w:rsidRPr="00F44400" w:rsidRDefault="00820079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0079" w:rsidRPr="00F44400" w:rsidRDefault="00820079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0079" w:rsidRPr="00F44400" w:rsidRDefault="00820079" w:rsidP="006753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В соответствии со Стратегией развития туризма </w:t>
      </w:r>
      <w:r w:rsidR="00000915">
        <w:rPr>
          <w:rFonts w:ascii="Times New Roman" w:hAnsi="Times New Roman"/>
          <w:sz w:val="28"/>
          <w:szCs w:val="28"/>
        </w:rPr>
        <w:t xml:space="preserve">в </w:t>
      </w:r>
      <w:r w:rsidRPr="00F44400">
        <w:rPr>
          <w:rFonts w:ascii="Times New Roman" w:hAnsi="Times New Roman"/>
          <w:sz w:val="28"/>
          <w:szCs w:val="28"/>
        </w:rPr>
        <w:t>Республик</w:t>
      </w:r>
      <w:r w:rsidR="00000915">
        <w:rPr>
          <w:rFonts w:ascii="Times New Roman" w:hAnsi="Times New Roman"/>
          <w:sz w:val="28"/>
          <w:szCs w:val="28"/>
        </w:rPr>
        <w:t>е</w:t>
      </w:r>
      <w:r w:rsidRPr="00F44400">
        <w:rPr>
          <w:rFonts w:ascii="Times New Roman" w:hAnsi="Times New Roman"/>
          <w:sz w:val="28"/>
          <w:szCs w:val="28"/>
        </w:rPr>
        <w:t xml:space="preserve"> Тыва </w:t>
      </w:r>
      <w:r w:rsidR="00000915">
        <w:rPr>
          <w:rFonts w:ascii="Times New Roman" w:hAnsi="Times New Roman"/>
          <w:sz w:val="28"/>
          <w:szCs w:val="28"/>
        </w:rPr>
        <w:t>на</w:t>
      </w:r>
      <w:r w:rsidRPr="00F44400">
        <w:rPr>
          <w:rFonts w:ascii="Times New Roman" w:hAnsi="Times New Roman"/>
          <w:sz w:val="28"/>
          <w:szCs w:val="28"/>
        </w:rPr>
        <w:t xml:space="preserve"> период до 203</w:t>
      </w:r>
      <w:r w:rsidR="00000915">
        <w:rPr>
          <w:rFonts w:ascii="Times New Roman" w:hAnsi="Times New Roman"/>
          <w:sz w:val="28"/>
          <w:szCs w:val="28"/>
        </w:rPr>
        <w:t>5</w:t>
      </w:r>
      <w:r w:rsidRPr="00F44400">
        <w:rPr>
          <w:rFonts w:ascii="Times New Roman" w:hAnsi="Times New Roman"/>
          <w:sz w:val="28"/>
          <w:szCs w:val="28"/>
        </w:rPr>
        <w:t xml:space="preserve"> года, утвержденной постановлением Правительства Республики Тыва от 28 декабря 2017 г. № 596, а также в целях совершенствования деятельности по развитию туристской отрасли и рациональному использованию туристско-рекреационного потенциала Республики Тыва:</w:t>
      </w:r>
    </w:p>
    <w:p w:rsidR="00820079" w:rsidRPr="00F44400" w:rsidRDefault="00820079" w:rsidP="006753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1. </w:t>
      </w:r>
      <w:r w:rsidR="006753B0">
        <w:rPr>
          <w:rFonts w:ascii="Times New Roman" w:hAnsi="Times New Roman"/>
          <w:sz w:val="28"/>
          <w:szCs w:val="28"/>
        </w:rPr>
        <w:t>У</w:t>
      </w:r>
      <w:r w:rsidRPr="00F44400">
        <w:rPr>
          <w:rFonts w:ascii="Times New Roman" w:hAnsi="Times New Roman"/>
          <w:sz w:val="28"/>
          <w:szCs w:val="28"/>
        </w:rPr>
        <w:t>твердить прилагаемые: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>план мероприятий («дорожную карту») по развитию лечебно-озд</w:t>
      </w:r>
      <w:r w:rsidR="006753B0">
        <w:rPr>
          <w:rFonts w:ascii="Times New Roman" w:hAnsi="Times New Roman"/>
          <w:sz w:val="28"/>
          <w:szCs w:val="28"/>
        </w:rPr>
        <w:t>оровительного туризма на 2021-</w:t>
      </w:r>
      <w:r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план мероприятий («дорожную карту») по информационному продвижению туризма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>план мероприятий («дорожную карту») по развитию транспортной инфраструктуры и авто-</w:t>
      </w:r>
      <w:proofErr w:type="spellStart"/>
      <w:r w:rsidRPr="00F44400">
        <w:rPr>
          <w:rFonts w:ascii="Times New Roman" w:hAnsi="Times New Roman"/>
          <w:sz w:val="28"/>
          <w:szCs w:val="28"/>
        </w:rPr>
        <w:t>мото</w:t>
      </w:r>
      <w:proofErr w:type="spellEnd"/>
      <w:r w:rsidRPr="00F44400">
        <w:rPr>
          <w:rFonts w:ascii="Times New Roman" w:hAnsi="Times New Roman"/>
          <w:sz w:val="28"/>
          <w:szCs w:val="28"/>
        </w:rPr>
        <w:t xml:space="preserve">-велотуризма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детско-юношеского туризма на территории Республики Тыва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социального туризма в Республике Тыва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экологического и охотничье-рыболовного туризма в Республике Тыва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lastRenderedPageBreak/>
        <w:t xml:space="preserve">план мероприятий («дорожную карту») по развитию сельского туризма в Республике Тыва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спортивного туризма в Республике Тыва </w:t>
      </w:r>
      <w:r w:rsidR="00AF1917" w:rsidRPr="00F44400">
        <w:rPr>
          <w:rFonts w:ascii="Times New Roman" w:hAnsi="Times New Roman"/>
          <w:sz w:val="28"/>
          <w:szCs w:val="28"/>
        </w:rPr>
        <w:t>н</w:t>
      </w:r>
      <w:r w:rsidR="006753B0">
        <w:rPr>
          <w:rFonts w:ascii="Times New Roman" w:hAnsi="Times New Roman"/>
          <w:sz w:val="28"/>
          <w:szCs w:val="28"/>
        </w:rPr>
        <w:t>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Pr="00F44400">
        <w:rPr>
          <w:rFonts w:ascii="Times New Roman" w:hAnsi="Times New Roman"/>
          <w:sz w:val="28"/>
          <w:szCs w:val="28"/>
        </w:rPr>
        <w:t>;</w:t>
      </w:r>
    </w:p>
    <w:p w:rsidR="009D41CD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культурно-познавательного, событийного и паломнического туризма в Республике Тыва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 w:rsidR="009D41CD">
        <w:rPr>
          <w:rFonts w:ascii="Times New Roman" w:hAnsi="Times New Roman"/>
          <w:sz w:val="28"/>
          <w:szCs w:val="28"/>
        </w:rPr>
        <w:t>;</w:t>
      </w:r>
    </w:p>
    <w:p w:rsidR="00820079" w:rsidRPr="00F44400" w:rsidRDefault="009D41CD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Pr="009D41CD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(«дорожн</w:t>
      </w:r>
      <w:r w:rsidR="00000915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0009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») по повышению </w:t>
      </w:r>
      <w:r w:rsidRPr="009D41CD">
        <w:rPr>
          <w:rFonts w:ascii="Times New Roman" w:hAnsi="Times New Roman"/>
          <w:sz w:val="28"/>
          <w:szCs w:val="28"/>
        </w:rPr>
        <w:t xml:space="preserve">конкурентоспособности и инвестиционной привлекательности туристской отрасли Республики Тыва </w:t>
      </w:r>
      <w:r w:rsidR="006753B0">
        <w:rPr>
          <w:rFonts w:ascii="Times New Roman" w:hAnsi="Times New Roman"/>
          <w:sz w:val="28"/>
          <w:szCs w:val="28"/>
        </w:rPr>
        <w:t>на 2021-</w:t>
      </w:r>
      <w:r w:rsidR="00AF1917" w:rsidRPr="00F44400">
        <w:rPr>
          <w:rFonts w:ascii="Times New Roman" w:hAnsi="Times New Roman"/>
          <w:sz w:val="28"/>
          <w:szCs w:val="28"/>
        </w:rPr>
        <w:t xml:space="preserve">2023 </w:t>
      </w:r>
      <w:r w:rsidR="00AF1917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.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2. Руководителям органов исполнительной власти Республики Тыва, ответственных за реализацию планов мероприятий («дорожных карт»), ежемесячно до 5 числа представлять информацию о ходе реализации мероприятий в </w:t>
      </w:r>
      <w:r w:rsidR="00731EF5">
        <w:rPr>
          <w:rFonts w:ascii="Times New Roman" w:hAnsi="Times New Roman"/>
          <w:sz w:val="28"/>
          <w:szCs w:val="28"/>
        </w:rPr>
        <w:t>Министерство по внешнеэкономическим связям и туризму Республики Тыва</w:t>
      </w:r>
      <w:r w:rsidRPr="00F44400">
        <w:rPr>
          <w:rFonts w:ascii="Times New Roman" w:hAnsi="Times New Roman"/>
          <w:sz w:val="28"/>
          <w:szCs w:val="28"/>
        </w:rPr>
        <w:t>.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3. Признать утратившим силу </w:t>
      </w:r>
      <w:r w:rsidRPr="00F44400">
        <w:rPr>
          <w:rFonts w:ascii="Times New Roman" w:hAnsi="Times New Roman"/>
          <w:bCs/>
          <w:sz w:val="28"/>
          <w:szCs w:val="28"/>
        </w:rPr>
        <w:t>распоряжение Правительства Республики Тыва от 14 января 2020 г. № 8-р «Об утверждени</w:t>
      </w:r>
      <w:r w:rsidR="005A3F38" w:rsidRPr="00F44400">
        <w:rPr>
          <w:rFonts w:ascii="Times New Roman" w:hAnsi="Times New Roman"/>
          <w:bCs/>
          <w:sz w:val="28"/>
          <w:szCs w:val="28"/>
        </w:rPr>
        <w:t>и</w:t>
      </w:r>
      <w:r w:rsidRPr="00F44400">
        <w:rPr>
          <w:rFonts w:ascii="Times New Roman" w:hAnsi="Times New Roman"/>
          <w:bCs/>
          <w:sz w:val="28"/>
          <w:szCs w:val="28"/>
        </w:rPr>
        <w:t xml:space="preserve"> планов мероприятий («дорожных карт») по развитию туристской отрасли в Республике Тыва на 2020 год».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 xml:space="preserve">4. Контроль за исполнением настоящего распоряжения </w:t>
      </w:r>
      <w:r w:rsidR="00D074F9">
        <w:rPr>
          <w:rFonts w:ascii="Times New Roman" w:hAnsi="Times New Roman"/>
          <w:sz w:val="28"/>
          <w:szCs w:val="28"/>
        </w:rPr>
        <w:t xml:space="preserve">возложить на </w:t>
      </w:r>
      <w:r w:rsidR="00CE74AE">
        <w:rPr>
          <w:rFonts w:ascii="Times New Roman" w:hAnsi="Times New Roman"/>
          <w:sz w:val="28"/>
          <w:szCs w:val="28"/>
        </w:rPr>
        <w:t>и.о.</w:t>
      </w:r>
      <w:r w:rsidR="00D074F9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Республики Тыва </w:t>
      </w:r>
      <w:r w:rsidR="00CE74AE" w:rsidRPr="00A76516">
        <w:rPr>
          <w:rFonts w:eastAsia="Calibri"/>
          <w:sz w:val="28"/>
          <w:szCs w:val="28"/>
        </w:rPr>
        <w:t>–</w:t>
      </w:r>
      <w:r w:rsidR="00CE74AE">
        <w:rPr>
          <w:rFonts w:ascii="Times New Roman" w:hAnsi="Times New Roman"/>
          <w:sz w:val="28"/>
          <w:szCs w:val="28"/>
        </w:rPr>
        <w:t xml:space="preserve"> министра экономики Республики Тыва </w:t>
      </w:r>
      <w:proofErr w:type="spellStart"/>
      <w:r w:rsidR="00D074F9">
        <w:rPr>
          <w:rFonts w:ascii="Times New Roman" w:hAnsi="Times New Roman"/>
          <w:sz w:val="28"/>
          <w:szCs w:val="28"/>
        </w:rPr>
        <w:t>Сат</w:t>
      </w:r>
      <w:proofErr w:type="spellEnd"/>
      <w:r w:rsidR="00D074F9">
        <w:rPr>
          <w:rFonts w:ascii="Times New Roman" w:hAnsi="Times New Roman"/>
          <w:sz w:val="28"/>
          <w:szCs w:val="28"/>
        </w:rPr>
        <w:t xml:space="preserve"> А.А.</w:t>
      </w:r>
    </w:p>
    <w:p w:rsidR="00820079" w:rsidRPr="00F44400" w:rsidRDefault="00820079" w:rsidP="006753B0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00">
        <w:rPr>
          <w:rFonts w:ascii="Times New Roman" w:hAnsi="Times New Roman"/>
          <w:sz w:val="28"/>
          <w:szCs w:val="28"/>
        </w:rPr>
        <w:t>5. Размест</w:t>
      </w:r>
      <w:r w:rsidR="006753B0">
        <w:rPr>
          <w:rFonts w:ascii="Times New Roman" w:hAnsi="Times New Roman"/>
          <w:sz w:val="28"/>
          <w:szCs w:val="28"/>
        </w:rPr>
        <w:t xml:space="preserve">ить настоящее распоряжение на </w:t>
      </w:r>
      <w:r w:rsidR="006753B0" w:rsidRPr="00F44400">
        <w:rPr>
          <w:rFonts w:ascii="Times New Roman" w:hAnsi="Times New Roman"/>
          <w:sz w:val="28"/>
          <w:szCs w:val="28"/>
        </w:rPr>
        <w:t>«</w:t>
      </w:r>
      <w:r w:rsidR="006753B0">
        <w:rPr>
          <w:rFonts w:ascii="Times New Roman" w:hAnsi="Times New Roman"/>
          <w:sz w:val="28"/>
          <w:szCs w:val="28"/>
        </w:rPr>
        <w:t>О</w:t>
      </w:r>
      <w:r w:rsidRPr="00F44400">
        <w:rPr>
          <w:rFonts w:ascii="Times New Roman" w:hAnsi="Times New Roman"/>
          <w:sz w:val="28"/>
          <w:szCs w:val="28"/>
        </w:rPr>
        <w:t>фициальном интер</w:t>
      </w:r>
      <w:r w:rsidR="009D7433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6753B0" w:rsidRPr="00F44400">
        <w:rPr>
          <w:rFonts w:ascii="Times New Roman" w:hAnsi="Times New Roman"/>
          <w:sz w:val="28"/>
          <w:szCs w:val="28"/>
        </w:rPr>
        <w:t>»</w:t>
      </w:r>
      <w:r w:rsidRPr="00F44400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820079" w:rsidRDefault="00820079" w:rsidP="006753B0">
      <w:pPr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46A6C" w:rsidRDefault="00F46A6C" w:rsidP="006753B0">
      <w:pPr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6578F7" w:rsidRDefault="006578F7" w:rsidP="006753B0">
      <w:pPr>
        <w:tabs>
          <w:tab w:val="left" w:pos="6675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820079" w:rsidRPr="00F44400" w:rsidRDefault="006753B0" w:rsidP="006753B0">
      <w:pPr>
        <w:tabs>
          <w:tab w:val="left" w:pos="6675"/>
        </w:tabs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578F7">
        <w:rPr>
          <w:rFonts w:ascii="Times New Roman" w:hAnsi="Times New Roman"/>
          <w:sz w:val="28"/>
          <w:szCs w:val="28"/>
        </w:rPr>
        <w:t>Главы</w:t>
      </w:r>
      <w:r w:rsidR="00820079" w:rsidRPr="00F44400">
        <w:rPr>
          <w:rFonts w:ascii="Times New Roman" w:hAnsi="Times New Roman"/>
          <w:sz w:val="28"/>
          <w:szCs w:val="28"/>
        </w:rPr>
        <w:t xml:space="preserve"> Республики Тыва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В.</w:t>
      </w:r>
      <w:r w:rsidR="00657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8F7">
        <w:rPr>
          <w:rFonts w:ascii="Times New Roman" w:hAnsi="Times New Roman"/>
          <w:sz w:val="28"/>
          <w:szCs w:val="28"/>
        </w:rPr>
        <w:t>Ховалыг</w:t>
      </w:r>
      <w:proofErr w:type="spellEnd"/>
      <w:r w:rsidR="00820079" w:rsidRPr="00F44400">
        <w:rPr>
          <w:rFonts w:ascii="Times New Roman" w:hAnsi="Times New Roman"/>
          <w:sz w:val="28"/>
          <w:szCs w:val="28"/>
        </w:rPr>
        <w:t xml:space="preserve"> </w:t>
      </w:r>
    </w:p>
    <w:p w:rsidR="002B7FDB" w:rsidRPr="00F44400" w:rsidRDefault="002B7FDB" w:rsidP="006753B0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0F9" w:rsidRPr="00F44400" w:rsidRDefault="004C60F9" w:rsidP="006753B0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C60F9" w:rsidRPr="00F44400" w:rsidSect="006753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:rsidR="008E491A" w:rsidRPr="00F44400" w:rsidRDefault="008E491A" w:rsidP="00675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502"/>
      </w:tblGrid>
      <w:tr w:rsidR="00A97A2E" w:rsidRPr="00A97A2E" w:rsidTr="009A6E92">
        <w:tc>
          <w:tcPr>
            <w:tcW w:w="4502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9A6E92" w:rsidRPr="009A6E92" w:rsidRDefault="009A6E92" w:rsidP="009A6E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  <w:p w:rsidR="006753B0" w:rsidRPr="00A97A2E" w:rsidRDefault="006753B0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8"/>
          <w:szCs w:val="24"/>
        </w:rPr>
        <w:t>П Л А Н</w:t>
      </w:r>
    </w:p>
    <w:p w:rsidR="006753B0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>мероприятий («дорожная карта») по развитию лечебно-</w:t>
      </w: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>оздоровительного туризма на 2021-2023 годы</w:t>
      </w: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2035 года.</w:t>
      </w: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Цель: Обеспечение медицинского сопровождения отдыха и туризма на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аржаанах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 Тувы.</w:t>
      </w: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Задачи: </w:t>
      </w:r>
    </w:p>
    <w:p w:rsidR="00A97A2E" w:rsidRPr="00A97A2E" w:rsidRDefault="00A97A2E" w:rsidP="006753B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методическое сопровождение процесса придания статуса лечебно-оздоровительных местностей регионального и местного значения территориям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аржаанов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 Тувы;</w:t>
      </w:r>
    </w:p>
    <w:p w:rsidR="00A97A2E" w:rsidRPr="00A97A2E" w:rsidRDefault="00A97A2E" w:rsidP="006753B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придание статуса природных лечебно-оздоровительных местностей и курортов местного значения отдельным наиболее посещаемым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аржаанам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 Тувы с учетом предложений органов местного самоуправления;</w:t>
      </w:r>
    </w:p>
    <w:p w:rsidR="00A97A2E" w:rsidRPr="00A97A2E" w:rsidRDefault="00A97A2E" w:rsidP="006753B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обеспечение круглосуточного дежурства медицинских работников на оз. </w:t>
      </w:r>
      <w:proofErr w:type="spellStart"/>
      <w:r w:rsidRPr="00A97A2E">
        <w:rPr>
          <w:rFonts w:ascii="Times New Roman" w:hAnsi="Times New Roman"/>
          <w:sz w:val="24"/>
          <w:szCs w:val="24"/>
        </w:rPr>
        <w:t>Дус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-Холь и на 30 наиболее посещаемых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аржаанах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 Тувы;</w:t>
      </w:r>
    </w:p>
    <w:p w:rsidR="00A97A2E" w:rsidRPr="00A97A2E" w:rsidRDefault="00A97A2E" w:rsidP="006753B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информационное обеспечение отдыха и туризма на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аржаанах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 Тувы; </w:t>
      </w:r>
    </w:p>
    <w:p w:rsidR="00A97A2E" w:rsidRPr="00A97A2E" w:rsidRDefault="00A97A2E" w:rsidP="006753B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осуществление инспекционных выездов на отдельные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аржааны</w:t>
      </w:r>
      <w:proofErr w:type="spellEnd"/>
      <w:r w:rsidRPr="00A97A2E">
        <w:rPr>
          <w:rFonts w:ascii="Times New Roman" w:hAnsi="Times New Roman"/>
          <w:sz w:val="24"/>
          <w:szCs w:val="24"/>
        </w:rPr>
        <w:t xml:space="preserve"> Тувы;</w:t>
      </w:r>
    </w:p>
    <w:p w:rsidR="00A97A2E" w:rsidRPr="00A97A2E" w:rsidRDefault="00A97A2E" w:rsidP="006753B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организация и проведение</w:t>
      </w:r>
      <w:r w:rsidR="00CE74AE">
        <w:rPr>
          <w:rFonts w:ascii="Times New Roman" w:hAnsi="Times New Roman"/>
          <w:sz w:val="24"/>
          <w:szCs w:val="24"/>
        </w:rPr>
        <w:t xml:space="preserve"> до и после </w:t>
      </w:r>
      <w:proofErr w:type="spellStart"/>
      <w:r w:rsidR="00CE74AE">
        <w:rPr>
          <w:rFonts w:ascii="Times New Roman" w:hAnsi="Times New Roman"/>
          <w:sz w:val="24"/>
          <w:szCs w:val="24"/>
        </w:rPr>
        <w:t>аржаанного</w:t>
      </w:r>
      <w:proofErr w:type="spellEnd"/>
      <w:r w:rsidR="00CE74AE">
        <w:rPr>
          <w:rFonts w:ascii="Times New Roman" w:hAnsi="Times New Roman"/>
          <w:sz w:val="24"/>
          <w:szCs w:val="24"/>
        </w:rPr>
        <w:t xml:space="preserve"> сезона </w:t>
      </w:r>
      <w:r w:rsidRPr="00A97A2E">
        <w:rPr>
          <w:rFonts w:ascii="Times New Roman" w:hAnsi="Times New Roman"/>
          <w:sz w:val="24"/>
          <w:szCs w:val="24"/>
        </w:rPr>
        <w:t xml:space="preserve">2021 </w:t>
      </w:r>
      <w:r w:rsidR="00CE74AE">
        <w:rPr>
          <w:rFonts w:ascii="Times New Roman" w:hAnsi="Times New Roman"/>
          <w:sz w:val="24"/>
          <w:szCs w:val="24"/>
        </w:rPr>
        <w:t xml:space="preserve">года </w:t>
      </w:r>
      <w:r w:rsidRPr="00A97A2E">
        <w:rPr>
          <w:rFonts w:ascii="Times New Roman" w:hAnsi="Times New Roman"/>
          <w:sz w:val="24"/>
          <w:szCs w:val="24"/>
        </w:rPr>
        <w:t xml:space="preserve">«круглых столов» с приглашением индивидуальных предпринимателей, арендовавших территории </w:t>
      </w:r>
      <w:proofErr w:type="spellStart"/>
      <w:r w:rsidRPr="00A97A2E">
        <w:rPr>
          <w:rFonts w:ascii="Times New Roman" w:hAnsi="Times New Roman"/>
          <w:sz w:val="24"/>
          <w:szCs w:val="24"/>
        </w:rPr>
        <w:t>аржаанов</w:t>
      </w:r>
      <w:proofErr w:type="spellEnd"/>
      <w:r w:rsidRPr="00A97A2E">
        <w:rPr>
          <w:rFonts w:ascii="Times New Roman" w:hAnsi="Times New Roman"/>
          <w:sz w:val="24"/>
          <w:szCs w:val="24"/>
        </w:rPr>
        <w:t>, туроператоров и представителей республиканских органов исполнительной власти Республики Тыва и органов местного самоуправления муниципальных образований Республики Тыва.</w:t>
      </w: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Целевые индикаторы и показатели:</w:t>
      </w:r>
    </w:p>
    <w:p w:rsidR="00A97A2E" w:rsidRPr="00A97A2E" w:rsidRDefault="00233508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97A2E" w:rsidRPr="00A97A2E">
        <w:rPr>
          <w:rFonts w:ascii="Times New Roman" w:hAnsi="Times New Roman"/>
          <w:sz w:val="24"/>
          <w:szCs w:val="24"/>
        </w:rPr>
        <w:t xml:space="preserve">количество территорий </w:t>
      </w:r>
      <w:proofErr w:type="spellStart"/>
      <w:r w:rsidR="00A97A2E" w:rsidRPr="00A97A2E">
        <w:rPr>
          <w:rFonts w:ascii="Times New Roman" w:hAnsi="Times New Roman"/>
          <w:sz w:val="24"/>
          <w:szCs w:val="24"/>
        </w:rPr>
        <w:t>аржаанов</w:t>
      </w:r>
      <w:proofErr w:type="spellEnd"/>
      <w:r w:rsidR="00A97A2E" w:rsidRPr="00A97A2E">
        <w:rPr>
          <w:rFonts w:ascii="Times New Roman" w:hAnsi="Times New Roman"/>
          <w:sz w:val="24"/>
          <w:szCs w:val="24"/>
        </w:rPr>
        <w:t>, которым придан статус природных лечебно-оздоровительных местностей и курортов</w:t>
      </w:r>
      <w:r w:rsidR="00CE74AE">
        <w:rPr>
          <w:rFonts w:ascii="Times New Roman" w:hAnsi="Times New Roman"/>
          <w:sz w:val="24"/>
          <w:szCs w:val="24"/>
        </w:rPr>
        <w:t>,</w:t>
      </w:r>
      <w:r w:rsidR="00A97A2E" w:rsidRPr="00A97A2E">
        <w:rPr>
          <w:rFonts w:ascii="Times New Roman" w:hAnsi="Times New Roman"/>
          <w:sz w:val="24"/>
          <w:szCs w:val="24"/>
        </w:rPr>
        <w:t xml:space="preserve"> – 6;</w:t>
      </w:r>
    </w:p>
    <w:p w:rsidR="00A97A2E" w:rsidRPr="00A97A2E" w:rsidRDefault="00233508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97A2E" w:rsidRPr="00A97A2E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="00A97A2E" w:rsidRPr="00A97A2E">
        <w:rPr>
          <w:rFonts w:ascii="Times New Roman" w:hAnsi="Times New Roman"/>
          <w:sz w:val="24"/>
          <w:szCs w:val="24"/>
        </w:rPr>
        <w:t>аржаанов</w:t>
      </w:r>
      <w:proofErr w:type="spellEnd"/>
      <w:r w:rsidR="00A97A2E" w:rsidRPr="00A97A2E">
        <w:rPr>
          <w:rFonts w:ascii="Times New Roman" w:hAnsi="Times New Roman"/>
          <w:sz w:val="24"/>
          <w:szCs w:val="24"/>
        </w:rPr>
        <w:t>, на которых организовано круглосуточное медицинское сопровождение</w:t>
      </w:r>
      <w:r w:rsidR="00CE74AE">
        <w:rPr>
          <w:rFonts w:ascii="Times New Roman" w:hAnsi="Times New Roman"/>
          <w:sz w:val="24"/>
          <w:szCs w:val="24"/>
        </w:rPr>
        <w:t>,</w:t>
      </w:r>
      <w:r w:rsidR="00A97A2E" w:rsidRPr="00A97A2E">
        <w:rPr>
          <w:rFonts w:ascii="Times New Roman" w:hAnsi="Times New Roman"/>
          <w:sz w:val="24"/>
          <w:szCs w:val="24"/>
        </w:rPr>
        <w:t xml:space="preserve"> – не менее 30;</w:t>
      </w:r>
    </w:p>
    <w:p w:rsidR="00A97A2E" w:rsidRPr="00A97A2E" w:rsidRDefault="00233508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97A2E" w:rsidRPr="00A97A2E">
        <w:rPr>
          <w:rFonts w:ascii="Times New Roman" w:hAnsi="Times New Roman"/>
          <w:sz w:val="24"/>
          <w:szCs w:val="24"/>
        </w:rPr>
        <w:t xml:space="preserve">количество туристов, воспользовавшихся услугами организованного и безопасного туризма на </w:t>
      </w:r>
      <w:proofErr w:type="spellStart"/>
      <w:r w:rsidR="00A97A2E" w:rsidRPr="00A97A2E">
        <w:rPr>
          <w:rFonts w:ascii="Times New Roman" w:hAnsi="Times New Roman"/>
          <w:sz w:val="24"/>
          <w:szCs w:val="24"/>
        </w:rPr>
        <w:t>аржаанах</w:t>
      </w:r>
      <w:proofErr w:type="spellEnd"/>
      <w:r w:rsidR="00A97A2E" w:rsidRPr="00A97A2E">
        <w:rPr>
          <w:rFonts w:ascii="Times New Roman" w:hAnsi="Times New Roman"/>
          <w:sz w:val="24"/>
          <w:szCs w:val="24"/>
        </w:rPr>
        <w:t xml:space="preserve"> Тувы, на которых обеспечено медицинское сопровождение</w:t>
      </w:r>
      <w:r w:rsidR="00CE74AE">
        <w:rPr>
          <w:rFonts w:ascii="Times New Roman" w:hAnsi="Times New Roman"/>
          <w:sz w:val="24"/>
          <w:szCs w:val="24"/>
        </w:rPr>
        <w:t>,</w:t>
      </w:r>
      <w:r w:rsidR="00A97A2E" w:rsidRPr="00A97A2E">
        <w:rPr>
          <w:rFonts w:ascii="Times New Roman" w:hAnsi="Times New Roman"/>
          <w:sz w:val="24"/>
          <w:szCs w:val="24"/>
        </w:rPr>
        <w:t xml:space="preserve"> – не менее 25 тыс. человек.</w:t>
      </w:r>
    </w:p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здравоохранения Республики Тыва.</w:t>
      </w:r>
    </w:p>
    <w:p w:rsid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3B0" w:rsidRPr="00A97A2E" w:rsidRDefault="006753B0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1417"/>
        <w:gridCol w:w="2013"/>
        <w:gridCol w:w="2013"/>
        <w:gridCol w:w="3473"/>
        <w:gridCol w:w="2268"/>
      </w:tblGrid>
      <w:tr w:rsidR="00717F75" w:rsidRPr="00A97A2E" w:rsidTr="00717F75">
        <w:tc>
          <w:tcPr>
            <w:tcW w:w="3950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17" w:type="dxa"/>
          </w:tcPr>
          <w:p w:rsidR="00717F75" w:rsidRPr="00A97A2E" w:rsidRDefault="00717F75" w:rsidP="00CE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717F75" w:rsidRPr="00A97A2E" w:rsidRDefault="00717F75" w:rsidP="00CE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(тыс. руб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73" w:type="dxa"/>
          </w:tcPr>
          <w:p w:rsidR="00717F75" w:rsidRPr="00A97A2E" w:rsidRDefault="00717F75" w:rsidP="00CE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268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17F75" w:rsidRPr="00A97A2E" w:rsidTr="00717F75">
        <w:tc>
          <w:tcPr>
            <w:tcW w:w="3950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7F75" w:rsidRPr="00A97A2E" w:rsidTr="00717F75">
        <w:tc>
          <w:tcPr>
            <w:tcW w:w="15134" w:type="dxa"/>
            <w:gridSpan w:val="6"/>
          </w:tcPr>
          <w:p w:rsidR="00717F75" w:rsidRPr="00A97A2E" w:rsidRDefault="00CE74AE" w:rsidP="00717F75">
            <w:pPr>
              <w:tabs>
                <w:tab w:val="left" w:pos="1319"/>
                <w:tab w:val="left" w:pos="5288"/>
              </w:tabs>
              <w:spacing w:after="0" w:line="240" w:lineRule="auto"/>
              <w:ind w:left="-1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717F75" w:rsidRPr="00A97A2E" w:rsidTr="00717F75">
        <w:tc>
          <w:tcPr>
            <w:tcW w:w="3950" w:type="dxa"/>
          </w:tcPr>
          <w:p w:rsidR="00717F75" w:rsidRPr="00A97A2E" w:rsidRDefault="00717F75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Придание статуса природных лечебно-оздоровительных местностей и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E74AE">
              <w:rPr>
                <w:rFonts w:ascii="Times New Roman" w:hAnsi="Times New Roman"/>
                <w:sz w:val="24"/>
                <w:szCs w:val="24"/>
              </w:rPr>
              <w:t>)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курортов местного значения территориям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Бел,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Шивилиг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Ажыг-Суг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Тарыс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 и озер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-Холь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Каък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-Холь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района, Белое Пий-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717F75" w:rsidRPr="00A97A2E" w:rsidRDefault="00CE74A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>2022 гг.</w:t>
            </w:r>
          </w:p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473" w:type="dxa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Тыва,</w:t>
            </w:r>
          </w:p>
          <w:p w:rsidR="00717F75" w:rsidRPr="00A97A2E" w:rsidRDefault="00717F75" w:rsidP="00717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зе</w:t>
            </w:r>
            <w:r>
              <w:rPr>
                <w:rFonts w:ascii="Times New Roman" w:hAnsi="Times New Roman"/>
                <w:sz w:val="24"/>
                <w:szCs w:val="24"/>
              </w:rPr>
              <w:t>мельно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- имущественных отношений Республики Тыва, Министерство труда и социальной политики Республики Тыва,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«Научно-исследовательский институт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едико-социальных проблем и управления Республики Тыва» (далее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НИИ МСПУ РТ),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, Бай-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, Пий-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(по согласованию), индивидуальные предприниматели (по согласованию)</w:t>
            </w:r>
          </w:p>
        </w:tc>
        <w:tc>
          <w:tcPr>
            <w:tcW w:w="2268" w:type="dxa"/>
          </w:tcPr>
          <w:p w:rsidR="00717F75" w:rsidRPr="00A97A2E" w:rsidRDefault="00CE74A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>осударственный реестр Республики Тыва природных лечебно-оздоровительных местностей и курортов местного значения;</w:t>
            </w:r>
          </w:p>
          <w:p w:rsidR="00717F75" w:rsidRPr="00A97A2E" w:rsidRDefault="00717F75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внесение в ЕГРН сведений об округах санитарной (горно-санитарн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) охраны по утвержденным природным лечебно-оздоровительным местностям и курортам местного значения</w:t>
            </w:r>
          </w:p>
        </w:tc>
      </w:tr>
      <w:tr w:rsidR="00717F75" w:rsidRPr="00A97A2E" w:rsidTr="00717F75">
        <w:tc>
          <w:tcPr>
            <w:tcW w:w="3950" w:type="dxa"/>
          </w:tcPr>
          <w:p w:rsidR="00717F75" w:rsidRPr="00A97A2E" w:rsidRDefault="00717F75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Издание акта 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об организации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дежурств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медицинского персонала на оз.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-Холь и 30 наиболее посещаемых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Тувы</w:t>
            </w:r>
          </w:p>
        </w:tc>
        <w:tc>
          <w:tcPr>
            <w:tcW w:w="1417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3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3" w:type="dxa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НИИ МСПУ РТ </w:t>
            </w:r>
          </w:p>
        </w:tc>
        <w:tc>
          <w:tcPr>
            <w:tcW w:w="2268" w:type="dxa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график дежурств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на соответствующих природных водных лечебно-оздоровительных объектах</w:t>
            </w:r>
          </w:p>
        </w:tc>
      </w:tr>
    </w:tbl>
    <w:p w:rsidR="00717F75" w:rsidRDefault="00717F75" w:rsidP="00717F75">
      <w:pPr>
        <w:jc w:val="center"/>
      </w:pPr>
    </w:p>
    <w:p w:rsidR="00CE74AE" w:rsidRDefault="00CE74AE" w:rsidP="00717F75">
      <w:pPr>
        <w:jc w:val="center"/>
      </w:pPr>
    </w:p>
    <w:p w:rsidR="00CE74AE" w:rsidRDefault="00CE74AE" w:rsidP="00717F75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08"/>
        <w:gridCol w:w="1417"/>
        <w:gridCol w:w="1404"/>
        <w:gridCol w:w="14"/>
        <w:gridCol w:w="2112"/>
        <w:gridCol w:w="14"/>
        <w:gridCol w:w="2646"/>
        <w:gridCol w:w="33"/>
        <w:gridCol w:w="3544"/>
      </w:tblGrid>
      <w:tr w:rsidR="00717F75" w:rsidRPr="00A97A2E" w:rsidTr="00717F75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5" w:rsidRPr="00A97A2E" w:rsidRDefault="00717F75" w:rsidP="0071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5" w:rsidRPr="00A97A2E" w:rsidRDefault="00717F75" w:rsidP="0071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5" w:rsidRPr="00A97A2E" w:rsidRDefault="00717F75" w:rsidP="0071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5" w:rsidRPr="00A97A2E" w:rsidRDefault="00717F75" w:rsidP="0071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5" w:rsidRPr="00A97A2E" w:rsidRDefault="00717F75" w:rsidP="0071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5" w:rsidRPr="00A97A2E" w:rsidRDefault="00717F75" w:rsidP="00717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A2E" w:rsidRPr="00A97A2E" w:rsidTr="00717F75">
        <w:tc>
          <w:tcPr>
            <w:tcW w:w="15134" w:type="dxa"/>
            <w:gridSpan w:val="10"/>
          </w:tcPr>
          <w:p w:rsidR="00A97A2E" w:rsidRPr="00A97A2E" w:rsidRDefault="00CE74AE" w:rsidP="00717F7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97A2E" w:rsidRPr="00A97A2E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мероприятия, в том числе по рекреационному обустройству </w:t>
            </w:r>
            <w:proofErr w:type="spellStart"/>
            <w:r w:rsidR="00A97A2E"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="00A97A2E" w:rsidRPr="00A97A2E">
              <w:rPr>
                <w:rFonts w:ascii="Times New Roman" w:hAnsi="Times New Roman"/>
                <w:sz w:val="24"/>
                <w:szCs w:val="24"/>
              </w:rPr>
              <w:t xml:space="preserve"> Тувы</w:t>
            </w:r>
          </w:p>
        </w:tc>
      </w:tr>
      <w:tr w:rsidR="00717F75" w:rsidRPr="00A97A2E" w:rsidTr="00717F75">
        <w:tc>
          <w:tcPr>
            <w:tcW w:w="3950" w:type="dxa"/>
            <w:gridSpan w:val="2"/>
          </w:tcPr>
          <w:p w:rsidR="00717F75" w:rsidRPr="00A97A2E" w:rsidRDefault="00CE74AE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17F7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C21E2">
              <w:rPr>
                <w:rFonts w:ascii="Times New Roman" w:hAnsi="Times New Roman"/>
                <w:sz w:val="24"/>
                <w:szCs w:val="24"/>
              </w:rPr>
              <w:t>Медиа-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сопровождение начала </w:t>
            </w:r>
            <w:proofErr w:type="spellStart"/>
            <w:r w:rsidR="00717F75" w:rsidRPr="00A97A2E"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 сезона</w:t>
            </w:r>
          </w:p>
        </w:tc>
        <w:tc>
          <w:tcPr>
            <w:tcW w:w="1417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ежегодно в течение сезона</w:t>
            </w:r>
          </w:p>
        </w:tc>
        <w:tc>
          <w:tcPr>
            <w:tcW w:w="1418" w:type="dxa"/>
            <w:gridSpan w:val="2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gridSpan w:val="2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6" w:type="dxa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НИИ МСПУ РТ</w:t>
            </w:r>
          </w:p>
        </w:tc>
        <w:tc>
          <w:tcPr>
            <w:tcW w:w="3577" w:type="dxa"/>
            <w:gridSpan w:val="2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выступления о лечебных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свойствах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правилах поведения на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на радио (на русском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 на тувинском языках)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– 2;</w:t>
            </w:r>
          </w:p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на телевидении (на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русском и на тувинском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языках) – 2;</w:t>
            </w:r>
          </w:p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- 2 статьи в газетах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и «Тувинская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правда»;</w:t>
            </w:r>
          </w:p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- размещение актуальной информации по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аржаанам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на сайтах Минздрава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 НИИ МСПУ РТ</w:t>
            </w:r>
          </w:p>
        </w:tc>
      </w:tr>
      <w:tr w:rsidR="00717F75" w:rsidRPr="00A97A2E" w:rsidTr="00717F75">
        <w:tc>
          <w:tcPr>
            <w:tcW w:w="1242" w:type="dxa"/>
            <w:vMerge w:val="restart"/>
            <w:shd w:val="clear" w:color="auto" w:fill="auto"/>
          </w:tcPr>
          <w:p w:rsidR="00717F75" w:rsidRPr="00717F75" w:rsidRDefault="00717F75" w:rsidP="00717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F75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717F75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71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  <w:p w:rsidR="00717F75" w:rsidRPr="00717F75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Дыттыг-Доргун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 внебюджетные средства</w:t>
            </w:r>
          </w:p>
        </w:tc>
        <w:tc>
          <w:tcPr>
            <w:tcW w:w="2646" w:type="dxa"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администрация Бай-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согласованию), индивидуальный предприниматель (по согласованию)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комфортных условий для отдыхающих </w:t>
            </w:r>
          </w:p>
        </w:tc>
      </w:tr>
      <w:tr w:rsidR="00717F75" w:rsidRPr="00A97A2E" w:rsidTr="00717F75">
        <w:tc>
          <w:tcPr>
            <w:tcW w:w="1242" w:type="dxa"/>
            <w:vMerge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ридание статуса лечебно-оздоровительной местности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Бел</w:t>
            </w:r>
          </w:p>
        </w:tc>
        <w:tc>
          <w:tcPr>
            <w:tcW w:w="1417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 течение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90,00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затраты ООО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Бел» (по согласованию)</w:t>
            </w:r>
          </w:p>
        </w:tc>
        <w:tc>
          <w:tcPr>
            <w:tcW w:w="2646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Бел» (по согласованию)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717F75" w:rsidRPr="00A97A2E" w:rsidRDefault="00717F75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лечебно-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ой местности </w:t>
            </w:r>
          </w:p>
        </w:tc>
      </w:tr>
    </w:tbl>
    <w:p w:rsidR="002B77D0" w:rsidRDefault="002B77D0"/>
    <w:p w:rsidR="002B77D0" w:rsidRDefault="002B77D0"/>
    <w:p w:rsidR="00CE74AE" w:rsidRDefault="00CE74AE"/>
    <w:p w:rsidR="002B77D0" w:rsidRDefault="002B77D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08"/>
        <w:gridCol w:w="1417"/>
        <w:gridCol w:w="1404"/>
        <w:gridCol w:w="14"/>
        <w:gridCol w:w="2112"/>
        <w:gridCol w:w="14"/>
        <w:gridCol w:w="2646"/>
        <w:gridCol w:w="33"/>
        <w:gridCol w:w="3544"/>
      </w:tblGrid>
      <w:tr w:rsidR="002B77D0" w:rsidRPr="00A97A2E" w:rsidTr="002B77D0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7F75" w:rsidRPr="00A97A2E" w:rsidTr="00717F75">
        <w:tc>
          <w:tcPr>
            <w:tcW w:w="1242" w:type="dxa"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Шивилиг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F75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обустройство горной тропинки;</w:t>
            </w:r>
          </w:p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придание статуса лечебно-оздоровительной местности территории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Шивилиг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средства, местный бюджет</w:t>
            </w:r>
          </w:p>
        </w:tc>
        <w:tc>
          <w:tcPr>
            <w:tcW w:w="2646" w:type="dxa"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А.А. (по согласованию),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администрация Бай-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E74A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комфортных условий для отдыхающих; </w:t>
            </w:r>
          </w:p>
          <w:p w:rsidR="00717F75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улучшение санитарно-эпидемиологи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условий;</w:t>
            </w:r>
          </w:p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лечебно-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ной местности 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биоклиматичекий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паспорт территории</w:t>
            </w:r>
          </w:p>
        </w:tc>
      </w:tr>
      <w:tr w:rsidR="00717F75" w:rsidRPr="00A97A2E" w:rsidTr="00717F75">
        <w:tc>
          <w:tcPr>
            <w:tcW w:w="1242" w:type="dxa"/>
            <w:shd w:val="clear" w:color="auto" w:fill="auto"/>
          </w:tcPr>
          <w:p w:rsidR="00717F75" w:rsidRPr="00717F75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F75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71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AD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Суглуг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-Ой</w:t>
            </w:r>
          </w:p>
        </w:tc>
        <w:tc>
          <w:tcPr>
            <w:tcW w:w="1417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46" w:type="dxa"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комфортных условий для отдыхающих </w:t>
            </w:r>
          </w:p>
        </w:tc>
      </w:tr>
      <w:tr w:rsidR="00717F75" w:rsidRPr="00A97A2E" w:rsidTr="00717F75">
        <w:trPr>
          <w:trHeight w:val="799"/>
        </w:trPr>
        <w:tc>
          <w:tcPr>
            <w:tcW w:w="1242" w:type="dxa"/>
            <w:vMerge w:val="restart"/>
            <w:shd w:val="clear" w:color="auto" w:fill="auto"/>
          </w:tcPr>
          <w:p w:rsidR="00717F75" w:rsidRPr="00717F75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F75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Pr="0071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AD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оз. Ак-Холь </w:t>
            </w:r>
          </w:p>
        </w:tc>
        <w:tc>
          <w:tcPr>
            <w:tcW w:w="1417" w:type="dxa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46" w:type="dxa"/>
            <w:shd w:val="clear" w:color="auto" w:fill="auto"/>
          </w:tcPr>
          <w:p w:rsidR="00717F75" w:rsidRPr="00A97A2E" w:rsidRDefault="00717F75" w:rsidP="0071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717F75" w:rsidRPr="00A97A2E" w:rsidTr="00717F75">
        <w:trPr>
          <w:trHeight w:val="799"/>
        </w:trPr>
        <w:tc>
          <w:tcPr>
            <w:tcW w:w="1242" w:type="dxa"/>
            <w:vMerge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8" w:type="dxa"/>
          </w:tcPr>
          <w:p w:rsidR="00717F75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="00717F75"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 Ала-Тайга, в том числе установка информационных баннеров</w:t>
            </w:r>
          </w:p>
        </w:tc>
        <w:tc>
          <w:tcPr>
            <w:tcW w:w="1417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46" w:type="dxa"/>
          </w:tcPr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77" w:type="dxa"/>
            <w:gridSpan w:val="2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комфортных условий для отдыхающих </w:t>
            </w:r>
          </w:p>
        </w:tc>
      </w:tr>
      <w:tr w:rsidR="00717F75" w:rsidRPr="00A97A2E" w:rsidTr="00717F75">
        <w:trPr>
          <w:trHeight w:val="799"/>
        </w:trPr>
        <w:tc>
          <w:tcPr>
            <w:tcW w:w="1242" w:type="dxa"/>
            <w:vMerge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717F75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="00717F75"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F75" w:rsidRPr="00A97A2E">
              <w:rPr>
                <w:rFonts w:ascii="Times New Roman" w:hAnsi="Times New Roman"/>
                <w:sz w:val="24"/>
                <w:szCs w:val="24"/>
              </w:rPr>
              <w:t>Аспаты</w:t>
            </w:r>
            <w:proofErr w:type="spellEnd"/>
            <w:r w:rsidR="00717F75" w:rsidRPr="00A97A2E">
              <w:rPr>
                <w:rFonts w:ascii="Times New Roman" w:hAnsi="Times New Roman"/>
                <w:sz w:val="24"/>
                <w:szCs w:val="24"/>
              </w:rPr>
              <w:t>, в том числе установка информационных баннеров</w:t>
            </w:r>
          </w:p>
        </w:tc>
        <w:tc>
          <w:tcPr>
            <w:tcW w:w="1417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46" w:type="dxa"/>
          </w:tcPr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77" w:type="dxa"/>
            <w:gridSpan w:val="2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717F75" w:rsidRPr="00A97A2E" w:rsidTr="00717F75">
        <w:trPr>
          <w:trHeight w:val="799"/>
        </w:trPr>
        <w:tc>
          <w:tcPr>
            <w:tcW w:w="1242" w:type="dxa"/>
            <w:vMerge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717F75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="00717F75"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="00717F75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F75" w:rsidRPr="00A97A2E">
              <w:rPr>
                <w:rFonts w:ascii="Times New Roman" w:hAnsi="Times New Roman"/>
                <w:sz w:val="24"/>
                <w:szCs w:val="24"/>
              </w:rPr>
              <w:t>Доргун</w:t>
            </w:r>
            <w:proofErr w:type="spellEnd"/>
          </w:p>
        </w:tc>
        <w:tc>
          <w:tcPr>
            <w:tcW w:w="1417" w:type="dxa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F75" w:rsidRPr="00A97A2E" w:rsidRDefault="00717F75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46" w:type="dxa"/>
          </w:tcPr>
          <w:p w:rsidR="00717F75" w:rsidRPr="00A97A2E" w:rsidRDefault="00717F75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77" w:type="dxa"/>
            <w:gridSpan w:val="2"/>
          </w:tcPr>
          <w:p w:rsidR="00717F75" w:rsidRPr="00A97A2E" w:rsidRDefault="00717F75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</w:tbl>
    <w:p w:rsidR="002B77D0" w:rsidRDefault="002B77D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410"/>
        <w:gridCol w:w="2410"/>
      </w:tblGrid>
      <w:tr w:rsidR="002B77D0" w:rsidRPr="00A97A2E" w:rsidTr="00CE74A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D0" w:rsidRPr="00A97A2E" w:rsidRDefault="002B77D0" w:rsidP="002B7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AD8" w:rsidRPr="00A97A2E" w:rsidTr="00CE74AE">
        <w:trPr>
          <w:trHeight w:val="799"/>
        </w:trPr>
        <w:tc>
          <w:tcPr>
            <w:tcW w:w="1242" w:type="dxa"/>
            <w:vMerge w:val="restart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F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51AD8" w:rsidRPr="00A97A2E" w:rsidRDefault="00F51AD8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строительство домиков для гостей;</w:t>
            </w:r>
          </w:p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ремонт кабинок (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шорга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), лестниц и перил;</w:t>
            </w:r>
          </w:p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установка туалетов с мужскими и женскими отсеками;</w:t>
            </w:r>
          </w:p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установка зоны для приема пищи (деревянные столы и скамейки)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CE74AE">
        <w:trPr>
          <w:trHeight w:val="799"/>
        </w:trPr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F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Ангырактыг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с использованием стройматериалов, приобретенных в 2020 г.:</w:t>
            </w:r>
          </w:p>
          <w:p w:rsidR="00CE74AE" w:rsidRDefault="00F51AD8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обустройство домиков для гостей;</w:t>
            </w:r>
          </w:p>
          <w:p w:rsidR="00F51AD8" w:rsidRPr="00A97A2E" w:rsidRDefault="00F51AD8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ремонт кабинок (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шорга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), лестниц и перил;</w:t>
            </w:r>
          </w:p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установка туалетов с мужскими и женскими отсеками;</w:t>
            </w:r>
          </w:p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установка зоны для приема пищи (деревянные столы и скамейки)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CE74AE">
        <w:trPr>
          <w:trHeight w:val="799"/>
        </w:trPr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становка туристских указателей к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аржаанам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Аксы-Дуруг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Ангырактыг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Адарган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до 15 мая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21,40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</w:tcPr>
          <w:p w:rsidR="00F51AD8" w:rsidRPr="00A97A2E" w:rsidRDefault="00F51AD8" w:rsidP="00F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комфортных условий для посетителей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</w:p>
        </w:tc>
      </w:tr>
      <w:tr w:rsidR="00F51AD8" w:rsidRPr="00A97A2E" w:rsidTr="00CE74AE">
        <w:trPr>
          <w:trHeight w:val="161"/>
        </w:trPr>
        <w:tc>
          <w:tcPr>
            <w:tcW w:w="1242" w:type="dxa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ко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жуун</w:t>
            </w:r>
            <w:proofErr w:type="spellEnd"/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Кегээн-Булак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AD8" w:rsidRPr="00A97A2E" w:rsidRDefault="00F51AD8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становка указателей и информационных стендов к достопримечательностям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 к местам отдыха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</w:tcPr>
          <w:p w:rsidR="00F51AD8" w:rsidRPr="00A97A2E" w:rsidRDefault="00F51AD8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4AE"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, администрация г. Чадан</w:t>
            </w:r>
            <w:r w:rsidR="000C21E2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</w:tbl>
    <w:p w:rsidR="007F7870" w:rsidRDefault="007F787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AD8" w:rsidRPr="00A97A2E" w:rsidTr="007F7870">
        <w:trPr>
          <w:trHeight w:val="799"/>
        </w:trPr>
        <w:tc>
          <w:tcPr>
            <w:tcW w:w="1242" w:type="dxa"/>
            <w:vMerge w:val="restart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Кум-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Суу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Ийме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Чалама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согласованию), индивидуальный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А.Х.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rPr>
          <w:trHeight w:val="2417"/>
        </w:trPr>
        <w:tc>
          <w:tcPr>
            <w:tcW w:w="1242" w:type="dxa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Доргун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Шаараш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Хаттыг-Чазаг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Алдыы-Доргун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средства,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О.О. (по согласованию), 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rPr>
          <w:trHeight w:val="799"/>
        </w:trPr>
        <w:tc>
          <w:tcPr>
            <w:tcW w:w="1242" w:type="dxa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</w:tcPr>
          <w:p w:rsidR="00F51AD8" w:rsidRPr="00A97A2E" w:rsidRDefault="00F51AD8" w:rsidP="00CE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ризнание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Ажыг-Суг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статуса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лечебно-оздоровительной местно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сти местного значения,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получение заключения санитарно-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эпидемиологичес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кой экспертизы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согласованию), индивидуальный предприниматель Кара-Сал Э.Ч.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придание статуса лечебно-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ной местности</w:t>
            </w:r>
          </w:p>
        </w:tc>
      </w:tr>
    </w:tbl>
    <w:p w:rsidR="007F7870" w:rsidRDefault="007F7870"/>
    <w:p w:rsidR="00277959" w:rsidRDefault="0027795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AD8" w:rsidRPr="00A97A2E" w:rsidTr="007F7870">
        <w:tc>
          <w:tcPr>
            <w:tcW w:w="1242" w:type="dxa"/>
            <w:vMerge w:val="restart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бновление кабинок для принятия водных процедур 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аржаане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Ажыг-Суг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Кара-Сал Э.Ч.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rPr>
          <w:trHeight w:val="1025"/>
        </w:trPr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ткрытие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сезона на территории туристского комплекса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Ажыг-Суг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1AD8" w:rsidRPr="00A97A2E" w:rsidRDefault="00CE74A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F51AD8" w:rsidRPr="00A97A2E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559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Кара-Сал Э.Ч. (по согласованию), управление культуры и искусства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сезона</w:t>
            </w:r>
          </w:p>
        </w:tc>
      </w:tr>
      <w:tr w:rsidR="00F51AD8" w:rsidRPr="00A97A2E" w:rsidTr="007F7870"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становка информационного щита на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(правила поведения, правила применения и т.д.)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F51AD8" w:rsidRPr="00A97A2E" w:rsidTr="007F7870"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анитарная очистка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волонтерами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 совмест</w:t>
            </w:r>
            <w:r w:rsidR="00CE74AE">
              <w:rPr>
                <w:rFonts w:ascii="Times New Roman" w:hAnsi="Times New Roman"/>
                <w:sz w:val="24"/>
                <w:szCs w:val="24"/>
              </w:rPr>
              <w:t>но с администрацией с. Ак-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Дуруг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>,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обработки территорий туристских баз, баз отдыха и иных объектов туристского притяжения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волонтёрский штаб «Источник Добра» (по согласованию), администрация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с. Ак-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Дуруг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rPr>
          <w:trHeight w:val="495"/>
        </w:trPr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оздание рекламных видеоматериалов о туристских и рекреационных возможностях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</w:tbl>
    <w:p w:rsidR="007F7870" w:rsidRDefault="007F7870"/>
    <w:p w:rsidR="007F7870" w:rsidRDefault="007F7870"/>
    <w:p w:rsidR="007F7870" w:rsidRDefault="007F7870"/>
    <w:p w:rsidR="00277959" w:rsidRDefault="0027795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AD8" w:rsidRPr="00A97A2E" w:rsidTr="007F7870">
        <w:tc>
          <w:tcPr>
            <w:tcW w:w="1242" w:type="dxa"/>
            <w:vMerge w:val="restart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обустройство кабинок для отдыхающих 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аржаане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май-июнь 2021 г. 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F51AD8" w:rsidRPr="00A97A2E" w:rsidRDefault="00F51AD8" w:rsidP="000C2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4AE"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,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администрация с</w:t>
            </w:r>
            <w:r w:rsidR="000C21E2">
              <w:rPr>
                <w:rFonts w:ascii="Times New Roman" w:hAnsi="Times New Roman"/>
                <w:sz w:val="24"/>
                <w:szCs w:val="24"/>
              </w:rPr>
              <w:t>.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Торгалыг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Улуг-Хем</w:t>
            </w:r>
            <w:r w:rsidR="00CE74AE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rPr>
          <w:trHeight w:val="799"/>
        </w:trPr>
        <w:tc>
          <w:tcPr>
            <w:tcW w:w="1242" w:type="dxa"/>
            <w:vMerge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бновление информационных баннеров, указателей, проведение дезинфекционных мероприятий 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саночистки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Алдыы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-Сенек,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Устуу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-Сенек</w:t>
            </w:r>
          </w:p>
        </w:tc>
        <w:tc>
          <w:tcPr>
            <w:tcW w:w="1701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К.Э. (по согласованию)</w:t>
            </w:r>
          </w:p>
        </w:tc>
        <w:tc>
          <w:tcPr>
            <w:tcW w:w="2552" w:type="dxa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информационное обеспечение,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очистка территорий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</w:p>
        </w:tc>
      </w:tr>
      <w:tr w:rsidR="00F51AD8" w:rsidRPr="00A97A2E" w:rsidTr="007F7870">
        <w:tc>
          <w:tcPr>
            <w:tcW w:w="1242" w:type="dxa"/>
            <w:vMerge w:val="restart"/>
            <w:shd w:val="clear" w:color="auto" w:fill="auto"/>
          </w:tcPr>
          <w:p w:rsidR="00F51AD8" w:rsidRPr="00F51AD8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территорий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Хурегечи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, Баян-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Сагаан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(Ак-Хая, с.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Сайлыг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), «Летний ресторан» с. Чал-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местный бюджет, внебюджетные средства </w:t>
            </w:r>
          </w:p>
        </w:tc>
        <w:tc>
          <w:tcPr>
            <w:tcW w:w="2268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F51AD8" w:rsidRPr="00A97A2E" w:rsidRDefault="00F51AD8" w:rsidP="00CE7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комфортных условий для отдыхающих</w:t>
            </w:r>
          </w:p>
        </w:tc>
      </w:tr>
      <w:tr w:rsidR="00F51AD8" w:rsidRPr="00A97A2E" w:rsidTr="007F7870">
        <w:trPr>
          <w:trHeight w:val="799"/>
        </w:trPr>
        <w:tc>
          <w:tcPr>
            <w:tcW w:w="1242" w:type="dxa"/>
            <w:vMerge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ридание статуса лечебно-оздоровительной местности территории оз.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Каък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-Холь, установка знаков туристической навигации «Озеро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Къак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-Холь»</w:t>
            </w:r>
          </w:p>
        </w:tc>
        <w:tc>
          <w:tcPr>
            <w:tcW w:w="1701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лечебно-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="002B77D0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ной местности;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навигации к туристическим объектам</w:t>
            </w:r>
          </w:p>
        </w:tc>
      </w:tr>
      <w:tr w:rsidR="00F51AD8" w:rsidRPr="00A97A2E" w:rsidTr="007F7870">
        <w:trPr>
          <w:trHeight w:val="799"/>
        </w:trPr>
        <w:tc>
          <w:tcPr>
            <w:tcW w:w="1242" w:type="dxa"/>
            <w:vMerge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1AD8" w:rsidRPr="00A97A2E" w:rsidRDefault="00F51AD8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азработка и закупка информационных баннеров, буклетов, стендов для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Хурегечи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, Баян-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Сагаан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 оз.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Каък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-Холь</w:t>
            </w:r>
          </w:p>
        </w:tc>
        <w:tc>
          <w:tcPr>
            <w:tcW w:w="1701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местный бюджет, 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духовного развития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информационное обеспечение о туристических объектах</w:t>
            </w:r>
          </w:p>
        </w:tc>
      </w:tr>
    </w:tbl>
    <w:p w:rsidR="007F7870" w:rsidRDefault="007F7870"/>
    <w:p w:rsidR="007F7870" w:rsidRDefault="007F7870"/>
    <w:p w:rsidR="000C21E2" w:rsidRDefault="000C21E2" w:rsidP="000C21E2">
      <w:pPr>
        <w:spacing w:after="0" w:line="240" w:lineRule="auto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AD8" w:rsidRPr="00A97A2E" w:rsidTr="007F7870">
        <w:trPr>
          <w:trHeight w:val="799"/>
        </w:trPr>
        <w:tc>
          <w:tcPr>
            <w:tcW w:w="1242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1AD8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51AD8" w:rsidRPr="00A97A2E">
              <w:rPr>
                <w:rFonts w:ascii="Times New Roman" w:hAnsi="Times New Roman"/>
                <w:sz w:val="24"/>
                <w:szCs w:val="24"/>
              </w:rPr>
              <w:t xml:space="preserve">беспечение неотложной медицинской помощи отдыхающим на </w:t>
            </w:r>
            <w:proofErr w:type="spellStart"/>
            <w:r w:rsidR="00F51AD8" w:rsidRPr="00A97A2E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="00F51AD8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AD8" w:rsidRPr="00A97A2E">
              <w:rPr>
                <w:rFonts w:ascii="Times New Roman" w:hAnsi="Times New Roman"/>
                <w:sz w:val="24"/>
                <w:szCs w:val="24"/>
              </w:rPr>
              <w:t>Хурегечи</w:t>
            </w:r>
            <w:proofErr w:type="spellEnd"/>
            <w:r w:rsidR="00F51AD8" w:rsidRPr="00A97A2E">
              <w:rPr>
                <w:rFonts w:ascii="Times New Roman" w:hAnsi="Times New Roman"/>
                <w:sz w:val="24"/>
                <w:szCs w:val="24"/>
              </w:rPr>
              <w:t xml:space="preserve"> и Баян-</w:t>
            </w:r>
            <w:proofErr w:type="spellStart"/>
            <w:r w:rsidR="00F51AD8" w:rsidRPr="00A97A2E">
              <w:rPr>
                <w:rFonts w:ascii="Times New Roman" w:hAnsi="Times New Roman"/>
                <w:sz w:val="24"/>
                <w:szCs w:val="24"/>
              </w:rPr>
              <w:t>Сагаан</w:t>
            </w:r>
            <w:proofErr w:type="spellEnd"/>
            <w:r w:rsidR="00F51AD8" w:rsidRPr="00A97A2E">
              <w:rPr>
                <w:rFonts w:ascii="Times New Roman" w:hAnsi="Times New Roman"/>
                <w:sz w:val="24"/>
                <w:szCs w:val="24"/>
              </w:rPr>
              <w:t xml:space="preserve">, мониторинг посещения туристов на </w:t>
            </w:r>
            <w:proofErr w:type="spellStart"/>
            <w:r w:rsidR="00F51AD8" w:rsidRPr="00A97A2E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="00F51AD8" w:rsidRPr="00A97A2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  <w:tc>
          <w:tcPr>
            <w:tcW w:w="1559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 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4AE"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E74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администрация с.</w:t>
            </w:r>
            <w:r w:rsidR="002B77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Холчук</w:t>
            </w:r>
            <w:proofErr w:type="spellEnd"/>
            <w:r w:rsidR="000C21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74AE"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  <w:p w:rsidR="00F51AD8" w:rsidRPr="00CE74AE" w:rsidRDefault="00F51AD8" w:rsidP="00675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2B77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Сайлыг</w:t>
            </w:r>
            <w:proofErr w:type="spellEnd"/>
            <w:r w:rsidR="00CE74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74AE"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E74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ГБУЗ Р</w:t>
            </w:r>
            <w:r w:rsidR="00CE74AE">
              <w:rPr>
                <w:rFonts w:ascii="Times New Roman" w:eastAsia="Times New Roman" w:hAnsi="Times New Roman"/>
                <w:sz w:val="24"/>
                <w:szCs w:val="24"/>
              </w:rPr>
              <w:t xml:space="preserve">еспублики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CE74AE">
              <w:rPr>
                <w:rFonts w:ascii="Times New Roman" w:eastAsia="Times New Roman" w:hAnsi="Times New Roman"/>
                <w:sz w:val="24"/>
                <w:szCs w:val="24"/>
              </w:rPr>
              <w:t>ыва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Чеди-Хольская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ЦКБ»,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F51AD8" w:rsidRPr="00A97A2E" w:rsidRDefault="00F51AD8" w:rsidP="00675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дежурства медицинских работников;</w:t>
            </w:r>
          </w:p>
          <w:p w:rsidR="00F51AD8" w:rsidRPr="00A97A2E" w:rsidRDefault="00F51AD8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обеспечение общественного правопорядка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период летнего сезона</w:t>
            </w:r>
          </w:p>
          <w:p w:rsidR="00F51AD8" w:rsidRPr="00A97A2E" w:rsidRDefault="00F51AD8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 w:val="restart"/>
            <w:shd w:val="clear" w:color="auto" w:fill="auto"/>
          </w:tcPr>
          <w:p w:rsidR="002B77D0" w:rsidRPr="00F51AD8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D8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F5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21E2" w:rsidRDefault="002B77D0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ридание статуса курорта местного зна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чения территории оз. 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Дус-</w:t>
            </w:r>
            <w:proofErr w:type="gramStart"/>
            <w:r w:rsidR="00CE74AE"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>;,</w:t>
            </w:r>
            <w:proofErr w:type="gram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7D0" w:rsidRPr="00A97A2E" w:rsidRDefault="00CE74AE" w:rsidP="00CE74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риобретение строительных материалов для кемпинг-базы на оз.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>-Холь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курорта местного значения и благоустройство территории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21E2" w:rsidRDefault="002B77D0" w:rsidP="00F51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ридание статуса лечебно-оздоровительной местнос</w:t>
            </w:r>
            <w:r w:rsidR="00CE74AE">
              <w:rPr>
                <w:rFonts w:ascii="Times New Roman" w:hAnsi="Times New Roman"/>
                <w:sz w:val="24"/>
                <w:szCs w:val="24"/>
              </w:rPr>
              <w:t xml:space="preserve">ти территории 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74AE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="00CE74A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7D0" w:rsidRPr="00A97A2E" w:rsidRDefault="002B77D0" w:rsidP="00F51A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риобретение строительных материалов для обустройства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лечебно-оздоровительной местности;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2B77D0" w:rsidRPr="00A97A2E" w:rsidTr="007F7870">
        <w:tc>
          <w:tcPr>
            <w:tcW w:w="1242" w:type="dxa"/>
            <w:vMerge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риобретение строительных материалов для обустройства территорий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Маннайлыг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, Кара-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</w:p>
        </w:tc>
      </w:tr>
    </w:tbl>
    <w:p w:rsidR="007F7870" w:rsidRDefault="007F787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7D0" w:rsidRPr="00A97A2E" w:rsidTr="007F7870">
        <w:trPr>
          <w:trHeight w:val="147"/>
        </w:trPr>
        <w:tc>
          <w:tcPr>
            <w:tcW w:w="1242" w:type="dxa"/>
            <w:vMerge w:val="restart"/>
          </w:tcPr>
          <w:p w:rsidR="002B77D0" w:rsidRPr="002B77D0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0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2B77D0" w:rsidRPr="00A97A2E" w:rsidRDefault="00CE74AE" w:rsidP="00CE7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B77D0">
              <w:rPr>
                <w:rFonts w:ascii="Times New Roman" w:hAnsi="Times New Roman"/>
                <w:sz w:val="24"/>
                <w:szCs w:val="24"/>
              </w:rPr>
              <w:t>к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урортологическ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территории оз. Шара-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июнь-июль 2021 г.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администрация Тес-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заключение Томского НИИ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КиФ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по курортологической оценке территории оз. Шара-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Дуктуг-Дыт</w:t>
            </w:r>
            <w:proofErr w:type="spellEnd"/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управление культуры и туризма администрации Тес-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7F7870" w:rsidRPr="00A97A2E" w:rsidTr="007F7870">
        <w:trPr>
          <w:trHeight w:val="799"/>
        </w:trPr>
        <w:tc>
          <w:tcPr>
            <w:tcW w:w="1242" w:type="dxa"/>
            <w:vMerge w:val="restart"/>
          </w:tcPr>
          <w:p w:rsidR="007F7870" w:rsidRPr="002B77D0" w:rsidRDefault="007F787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0"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</w:tcPr>
          <w:p w:rsidR="007F7870" w:rsidRPr="00A97A2E" w:rsidRDefault="007F7870" w:rsidP="006753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роведение курортологических исследований и придание статуса лечебно-оздоровительной местности территории оз. Белое (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Каък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-Холь) </w:t>
            </w:r>
          </w:p>
        </w:tc>
        <w:tc>
          <w:tcPr>
            <w:tcW w:w="1701" w:type="dxa"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7F7870" w:rsidRPr="00A97A2E" w:rsidRDefault="007F787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администрация Пий-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697"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F7870" w:rsidRPr="00A97A2E" w:rsidRDefault="007F787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заключение Томского НИИ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КиФ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по курор</w:t>
            </w:r>
            <w:r w:rsidR="002E6697">
              <w:rPr>
                <w:rFonts w:ascii="Times New Roman" w:hAnsi="Times New Roman"/>
                <w:sz w:val="24"/>
                <w:szCs w:val="24"/>
              </w:rPr>
              <w:t>тологической оценке;</w:t>
            </w:r>
          </w:p>
          <w:p w:rsidR="007F7870" w:rsidRPr="00A97A2E" w:rsidRDefault="002E6697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придание с</w:t>
            </w:r>
            <w:r w:rsidR="007F7870" w:rsidRPr="00A97A2E">
              <w:rPr>
                <w:rFonts w:ascii="Times New Roman" w:hAnsi="Times New Roman"/>
                <w:sz w:val="24"/>
                <w:szCs w:val="24"/>
              </w:rPr>
              <w:t>татус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7870" w:rsidRPr="00A97A2E">
              <w:rPr>
                <w:rFonts w:ascii="Times New Roman" w:hAnsi="Times New Roman"/>
                <w:sz w:val="24"/>
                <w:szCs w:val="24"/>
              </w:rPr>
              <w:t xml:space="preserve"> лечебно-</w:t>
            </w:r>
            <w:proofErr w:type="spellStart"/>
            <w:r w:rsidR="007F7870" w:rsidRPr="00A97A2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870" w:rsidRPr="00A97A2E">
              <w:rPr>
                <w:rFonts w:ascii="Times New Roman" w:hAnsi="Times New Roman"/>
                <w:sz w:val="24"/>
                <w:szCs w:val="24"/>
              </w:rPr>
              <w:t>ной местности</w:t>
            </w:r>
          </w:p>
        </w:tc>
      </w:tr>
      <w:tr w:rsidR="007F7870" w:rsidRPr="00A97A2E" w:rsidTr="007F7870">
        <w:trPr>
          <w:trHeight w:val="799"/>
        </w:trPr>
        <w:tc>
          <w:tcPr>
            <w:tcW w:w="1242" w:type="dxa"/>
            <w:vMerge/>
          </w:tcPr>
          <w:p w:rsidR="007F7870" w:rsidRPr="00A97A2E" w:rsidRDefault="007F787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F7870" w:rsidRPr="00A97A2E" w:rsidRDefault="007F7870" w:rsidP="002E66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бустройство территори</w:t>
            </w:r>
            <w:r w:rsidR="002E6697">
              <w:rPr>
                <w:rFonts w:ascii="Times New Roman" w:hAnsi="Times New Roman"/>
                <w:sz w:val="24"/>
                <w:szCs w:val="24"/>
              </w:rPr>
              <w:t>й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r w:rsidR="002E669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Билелигнин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-Кара-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Суу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 Лисятник</w:t>
            </w:r>
          </w:p>
        </w:tc>
        <w:tc>
          <w:tcPr>
            <w:tcW w:w="1701" w:type="dxa"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7F7870" w:rsidRPr="00A97A2E" w:rsidRDefault="007F787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администрация Пий-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7F7870" w:rsidRPr="00A97A2E" w:rsidRDefault="007F787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</w:tcPr>
          <w:p w:rsidR="002B77D0" w:rsidRPr="002B77D0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обустройство территории оз. Бай-Холь 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Ак-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Алдын-Уургай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Дархи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shd w:val="clear" w:color="auto" w:fill="auto"/>
          </w:tcPr>
          <w:p w:rsidR="002B77D0" w:rsidRPr="002B77D0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, строительство 4-х домиков и придание статуса лечебно-оздоровительной местности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Тарыс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А.А. (по согласованию),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лечебно-оздоровительной местности;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</w:tbl>
    <w:p w:rsidR="007F7870" w:rsidRDefault="007F787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бустройство территории, обновление информационных баннеров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Бояй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 внебюджетные средства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согласованию), индивидуальный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М.М.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c>
          <w:tcPr>
            <w:tcW w:w="1242" w:type="dxa"/>
            <w:vMerge w:val="restart"/>
          </w:tcPr>
          <w:p w:rsidR="002B77D0" w:rsidRPr="002B77D0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бустройство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Чурек-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Доргун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c>
          <w:tcPr>
            <w:tcW w:w="1242" w:type="dxa"/>
            <w:vMerge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азработка конного маршрута, установка туристических знаков навигации и рекреационное обустройство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Мыя-Хаш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Маймалыш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доступности и комфортных условий для отдыхающих</w:t>
            </w:r>
          </w:p>
        </w:tc>
      </w:tr>
      <w:tr w:rsidR="002B77D0" w:rsidRPr="00A97A2E" w:rsidTr="007F7870">
        <w:tc>
          <w:tcPr>
            <w:tcW w:w="1242" w:type="dxa"/>
            <w:vMerge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беспечение транспортной доступности, установка туристических знаков навигации и рекреационное обустройство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Сайлыг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доступности и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 w:val="restart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  <w:p w:rsidR="002B77D0" w:rsidRPr="00A97A2E" w:rsidRDefault="002B77D0" w:rsidP="002B7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екреационное обустройство территорий оз. 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Ногаан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-Холь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бюджет, 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/>
          </w:tcPr>
          <w:p w:rsidR="002B77D0" w:rsidRPr="00A97A2E" w:rsidRDefault="002B77D0" w:rsidP="002B7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становка туалетов в местах пребывания туристов на оз.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Азас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в количестве 2 шт.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июнь – июль 2021 г. 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</w:tbl>
    <w:p w:rsidR="007F7870" w:rsidRDefault="007F7870"/>
    <w:p w:rsidR="007F7870" w:rsidRDefault="007F7870"/>
    <w:p w:rsidR="007F7870" w:rsidRDefault="007F7870"/>
    <w:p w:rsidR="00277959" w:rsidRDefault="0027795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 w:val="restart"/>
          </w:tcPr>
          <w:p w:rsidR="002B77D0" w:rsidRPr="00A97A2E" w:rsidRDefault="002B77D0" w:rsidP="006753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становка знаков туристической навигации в количестве 2 шт.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/>
          </w:tcPr>
          <w:p w:rsidR="002B77D0" w:rsidRPr="00A97A2E" w:rsidRDefault="002B77D0" w:rsidP="006753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тсыпка дороги от оз.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Азас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до оз.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Ногаан-Хол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первое полугодие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c>
          <w:tcPr>
            <w:tcW w:w="1242" w:type="dxa"/>
            <w:vMerge/>
          </w:tcPr>
          <w:p w:rsidR="002B77D0" w:rsidRPr="00A97A2E" w:rsidRDefault="002B77D0" w:rsidP="006753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ридание статуса лечебно-оздоровительной местности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 течение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статус лечебно-оздоровительной местности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 w:val="restart"/>
            <w:shd w:val="clear" w:color="auto" w:fill="auto"/>
          </w:tcPr>
          <w:p w:rsidR="002B77D0" w:rsidRPr="002B77D0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2B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7D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Булук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(Кундустуг): </w:t>
            </w: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установка туристских дорожных указателей, проведение </w:t>
            </w:r>
            <w:proofErr w:type="spellStart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карицидной</w:t>
            </w:r>
            <w:proofErr w:type="spellEnd"/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территории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Кызылского</w:t>
            </w:r>
            <w:proofErr w:type="spellEnd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E669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Байыр-оол</w:t>
            </w:r>
            <w:proofErr w:type="spellEnd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 О.Д.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2E66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Оораш-Хем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установка туристских дорожных указателей, проведение </w:t>
            </w:r>
            <w:proofErr w:type="spellStart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карицидной</w:t>
            </w:r>
            <w:proofErr w:type="spellEnd"/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территории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май-июнь 2021 г.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2B77D0" w:rsidRPr="00A97A2E" w:rsidRDefault="002B77D0" w:rsidP="002E66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r w:rsidR="002E6697">
              <w:rPr>
                <w:rFonts w:ascii="Times New Roman" w:hAnsi="Times New Roman"/>
                <w:iCs/>
                <w:sz w:val="24"/>
                <w:szCs w:val="24"/>
              </w:rPr>
              <w:t xml:space="preserve">с. </w:t>
            </w:r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Баян-Кол </w:t>
            </w:r>
            <w:proofErr w:type="spellStart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>Кызылского</w:t>
            </w:r>
            <w:proofErr w:type="spellEnd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E6697">
              <w:rPr>
                <w:rFonts w:ascii="Times New Roman" w:hAnsi="Times New Roman"/>
                <w:iCs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2E66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отдыхающих</w:t>
            </w:r>
          </w:p>
        </w:tc>
      </w:tr>
      <w:tr w:rsidR="002B77D0" w:rsidRPr="00A97A2E" w:rsidTr="007F7870">
        <w:trPr>
          <w:trHeight w:val="799"/>
        </w:trPr>
        <w:tc>
          <w:tcPr>
            <w:tcW w:w="1242" w:type="dxa"/>
            <w:vMerge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B77D0" w:rsidRPr="00A97A2E" w:rsidRDefault="002E6697" w:rsidP="002E66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B77D0" w:rsidRPr="00A97A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Юбилейн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научно-практичес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«Курортная база и природные лечебно-оздоровительные местности Тувы и сопредельных регионов»,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100-летию Тувинской Народной Республики</w:t>
            </w:r>
          </w:p>
        </w:tc>
        <w:tc>
          <w:tcPr>
            <w:tcW w:w="1701" w:type="dxa"/>
          </w:tcPr>
          <w:p w:rsidR="002E6697" w:rsidRDefault="002E6697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июня-</w:t>
            </w:r>
          </w:p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3 июля 2021 г. 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НИИ МСПУ РТ 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НИИ МСПУ РТ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издание материалов конференции тиражом в 200 экз.</w:t>
            </w:r>
          </w:p>
        </w:tc>
      </w:tr>
    </w:tbl>
    <w:p w:rsidR="007F7870" w:rsidRDefault="007F7870"/>
    <w:p w:rsidR="007F7870" w:rsidRDefault="007F7870"/>
    <w:p w:rsidR="00277959" w:rsidRDefault="00277959"/>
    <w:p w:rsidR="00277959" w:rsidRDefault="0027795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276"/>
        <w:gridCol w:w="1559"/>
        <w:gridCol w:w="2268"/>
        <w:gridCol w:w="2552"/>
      </w:tblGrid>
      <w:tr w:rsidR="007F7870" w:rsidRPr="00A97A2E" w:rsidTr="007F7870">
        <w:trPr>
          <w:trHeight w:val="2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7D0" w:rsidRPr="00A97A2E" w:rsidTr="007F7870">
        <w:trPr>
          <w:trHeight w:val="799"/>
        </w:trPr>
        <w:tc>
          <w:tcPr>
            <w:tcW w:w="5778" w:type="dxa"/>
          </w:tcPr>
          <w:p w:rsidR="002B77D0" w:rsidRPr="00A97A2E" w:rsidRDefault="002E6697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Организация лекций-презентаций «Тува – родина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!» на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Сенек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района, Кара-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Суг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Чалама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Адарган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Тоолайлыг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НИИ МСПУ РТ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общая численность аудитории не менее 300 чел.</w:t>
            </w:r>
          </w:p>
        </w:tc>
      </w:tr>
      <w:tr w:rsidR="002B77D0" w:rsidRPr="00A97A2E" w:rsidTr="007F7870">
        <w:trPr>
          <w:trHeight w:val="799"/>
        </w:trPr>
        <w:tc>
          <w:tcPr>
            <w:tcW w:w="5778" w:type="dxa"/>
          </w:tcPr>
          <w:p w:rsidR="002B77D0" w:rsidRPr="00A97A2E" w:rsidRDefault="002E6697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F787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Экспедиционные исследования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Юго-Восточной и Южной Тувы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НИИ МСПУ РТ,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АржаанЛаб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новые данные о составе и свойствах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Юго-Восточной и Южной Тувы</w:t>
            </w:r>
          </w:p>
        </w:tc>
      </w:tr>
      <w:tr w:rsidR="002B77D0" w:rsidRPr="00A97A2E" w:rsidTr="007F7870">
        <w:trPr>
          <w:trHeight w:val="799"/>
        </w:trPr>
        <w:tc>
          <w:tcPr>
            <w:tcW w:w="5778" w:type="dxa"/>
            <w:shd w:val="clear" w:color="auto" w:fill="auto"/>
          </w:tcPr>
          <w:p w:rsidR="002B77D0" w:rsidRPr="00A97A2E" w:rsidRDefault="002E6697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F787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Организация конкурса «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Тувы – здоровье населения!» </w:t>
            </w:r>
          </w:p>
        </w:tc>
        <w:tc>
          <w:tcPr>
            <w:tcW w:w="1701" w:type="dxa"/>
            <w:shd w:val="clear" w:color="auto" w:fill="auto"/>
          </w:tcPr>
          <w:p w:rsidR="002E6697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сентябрь –октябрь </w:t>
            </w:r>
          </w:p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по внешнеэкономическим связям и туризму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администрации органов местного самоуправления 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выявление наиболее эффективных индивидуальных предпринимателей </w:t>
            </w:r>
          </w:p>
        </w:tc>
      </w:tr>
    </w:tbl>
    <w:p w:rsidR="007F7870" w:rsidRDefault="007F7870"/>
    <w:p w:rsidR="00277959" w:rsidRDefault="0027795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276"/>
        <w:gridCol w:w="1559"/>
        <w:gridCol w:w="2268"/>
        <w:gridCol w:w="2552"/>
      </w:tblGrid>
      <w:tr w:rsidR="007F7870" w:rsidRPr="00A97A2E" w:rsidTr="007F7870">
        <w:trPr>
          <w:trHeight w:val="2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7D0" w:rsidRPr="00A97A2E" w:rsidTr="007F7870">
        <w:trPr>
          <w:trHeight w:val="557"/>
        </w:trPr>
        <w:tc>
          <w:tcPr>
            <w:tcW w:w="5778" w:type="dxa"/>
            <w:shd w:val="clear" w:color="auto" w:fill="auto"/>
          </w:tcPr>
          <w:p w:rsidR="002B77D0" w:rsidRPr="00A97A2E" w:rsidRDefault="002E6697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F787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Республиканское совещание «Лечебно-оздоровительный туризм в Республике Тыва: состояние и перспективы развития». </w:t>
            </w:r>
          </w:p>
          <w:p w:rsidR="002B77D0" w:rsidRPr="00A97A2E" w:rsidRDefault="002E6697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сезона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Аржаанный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бальнеотуризм-2021» и итогов конкурса «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Тувы – здоровью населения!»</w:t>
            </w:r>
          </w:p>
        </w:tc>
        <w:tc>
          <w:tcPr>
            <w:tcW w:w="1701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по внешнеэкономическим связям и туризму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Тыва,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администрации органов местного самоуправления </w:t>
            </w:r>
            <w:r w:rsidR="002E6697">
              <w:rPr>
                <w:rFonts w:ascii="Times New Roman" w:hAnsi="Times New Roman"/>
                <w:sz w:val="24"/>
                <w:szCs w:val="24"/>
              </w:rPr>
              <w:t>муниципальных образований Республики Тыва</w:t>
            </w:r>
            <w:r w:rsidR="002E6697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сезона-2021, награждение победителей</w:t>
            </w:r>
          </w:p>
        </w:tc>
      </w:tr>
      <w:tr w:rsidR="00F51AD8" w:rsidRPr="00A97A2E" w:rsidTr="007F7870">
        <w:trPr>
          <w:trHeight w:val="274"/>
        </w:trPr>
        <w:tc>
          <w:tcPr>
            <w:tcW w:w="15134" w:type="dxa"/>
            <w:gridSpan w:val="6"/>
          </w:tcPr>
          <w:p w:rsidR="00F51AD8" w:rsidRPr="00A97A2E" w:rsidRDefault="002E6697" w:rsidP="002B77D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51AD8" w:rsidRPr="00A97A2E">
              <w:rPr>
                <w:rFonts w:ascii="Times New Roman" w:hAnsi="Times New Roman"/>
                <w:sz w:val="24"/>
                <w:szCs w:val="24"/>
              </w:rPr>
              <w:t>Создание рекреационно-оздоровительного туристического комплекса «</w:t>
            </w:r>
            <w:proofErr w:type="spellStart"/>
            <w:r w:rsidR="00F51AD8"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 w:rsidR="00F51AD8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AD8" w:rsidRPr="00A97A2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 w:rsidR="00F51AD8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77D0" w:rsidRPr="00A97A2E" w:rsidTr="007F7870">
        <w:tc>
          <w:tcPr>
            <w:tcW w:w="5778" w:type="dxa"/>
          </w:tcPr>
          <w:p w:rsidR="002B77D0" w:rsidRPr="00A97A2E" w:rsidRDefault="002E6697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F787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Регистрация филиала (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обособленного структурного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НИИ МСПУ РТ «Рекреационно-оздоровительный туристический комплекс «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7D0" w:rsidRPr="00A97A2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 w:rsidR="002B77D0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квартал 2021 г.</w:t>
            </w:r>
          </w:p>
        </w:tc>
        <w:tc>
          <w:tcPr>
            <w:tcW w:w="1276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НИИ МСПУ РТ,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B77D0" w:rsidRPr="00A97A2E" w:rsidRDefault="002B77D0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зарегистрированное учреждение для обеспечения оздоровительных и туристских услуг 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аржаане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</w:p>
        </w:tc>
      </w:tr>
    </w:tbl>
    <w:p w:rsidR="007F7870" w:rsidRDefault="007F7870"/>
    <w:p w:rsidR="007F7870" w:rsidRDefault="007F7870"/>
    <w:p w:rsidR="007F7870" w:rsidRDefault="007F7870"/>
    <w:p w:rsidR="007F7870" w:rsidRDefault="007F7870" w:rsidP="007F7870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276"/>
        <w:gridCol w:w="1559"/>
        <w:gridCol w:w="2268"/>
        <w:gridCol w:w="2552"/>
      </w:tblGrid>
      <w:tr w:rsidR="007F7870" w:rsidRPr="00A97A2E" w:rsidTr="007F78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7F7870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8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7D0" w:rsidRPr="00A97A2E" w:rsidTr="007F7870">
        <w:tc>
          <w:tcPr>
            <w:tcW w:w="5778" w:type="dxa"/>
          </w:tcPr>
          <w:p w:rsidR="002B77D0" w:rsidRPr="00A97A2E" w:rsidRDefault="002E6697" w:rsidP="002E6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F78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Внесение предложений в Правительство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 о внесении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от 24 августа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.2020 г. № 386 </w:t>
            </w:r>
            <w:r w:rsidR="002B77D0" w:rsidRPr="00A97A2E">
              <w:rPr>
                <w:rFonts w:ascii="Times New Roman" w:hAnsi="Times New Roman"/>
                <w:sz w:val="24"/>
                <w:szCs w:val="24"/>
              </w:rPr>
              <w:t xml:space="preserve">«Об утверждении тарифов на перевозку пассажиров, сверхнормативного багажа и груза воздушным транспортом на местных воздушных линиях Республики </w:t>
            </w:r>
            <w:r w:rsidR="007F7870">
              <w:rPr>
                <w:rFonts w:ascii="Times New Roman" w:hAnsi="Times New Roman"/>
                <w:sz w:val="24"/>
                <w:szCs w:val="24"/>
              </w:rPr>
              <w:t xml:space="preserve">Тыва на 2020-2021 годы» </w:t>
            </w:r>
            <w:r w:rsidR="002B77D0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в части добавления субсидированных авиарейсов по маршрутам «Кызыл – </w:t>
            </w:r>
            <w:proofErr w:type="spellStart"/>
            <w:r w:rsidR="002B77D0" w:rsidRPr="00A97A2E">
              <w:rPr>
                <w:rFonts w:ascii="Times New Roman" w:hAnsi="Times New Roman"/>
                <w:bCs/>
                <w:sz w:val="24"/>
                <w:szCs w:val="24"/>
              </w:rPr>
              <w:t>Изиг-Суг</w:t>
            </w:r>
            <w:proofErr w:type="spellEnd"/>
            <w:r w:rsidR="002B77D0" w:rsidRPr="00A97A2E">
              <w:rPr>
                <w:rFonts w:ascii="Times New Roman" w:hAnsi="Times New Roman"/>
                <w:bCs/>
                <w:sz w:val="24"/>
                <w:szCs w:val="24"/>
              </w:rPr>
              <w:t>» и «</w:t>
            </w:r>
            <w:proofErr w:type="spellStart"/>
            <w:r w:rsidR="002B77D0" w:rsidRPr="00A97A2E">
              <w:rPr>
                <w:rFonts w:ascii="Times New Roman" w:hAnsi="Times New Roman"/>
                <w:bCs/>
                <w:sz w:val="24"/>
                <w:szCs w:val="24"/>
              </w:rPr>
              <w:t>Изиг-Суг</w:t>
            </w:r>
            <w:proofErr w:type="spellEnd"/>
            <w:r w:rsidR="002B77D0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1E2" w:rsidRPr="00A97A2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2B77D0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Кызыл» с 2022 г.</w:t>
            </w:r>
          </w:p>
        </w:tc>
        <w:tc>
          <w:tcPr>
            <w:tcW w:w="1701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квартал 2021 г. </w:t>
            </w:r>
          </w:p>
        </w:tc>
        <w:tc>
          <w:tcPr>
            <w:tcW w:w="1276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</w:tcPr>
          <w:p w:rsidR="002B77D0" w:rsidRPr="00A97A2E" w:rsidRDefault="002B77D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НИИ МСПУ РТ,</w:t>
            </w:r>
          </w:p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дорожно-транспорт</w:t>
            </w:r>
            <w:r w:rsidR="002E66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комплекса Республики Тыва</w:t>
            </w:r>
          </w:p>
        </w:tc>
        <w:tc>
          <w:tcPr>
            <w:tcW w:w="2552" w:type="dxa"/>
            <w:shd w:val="clear" w:color="auto" w:fill="auto"/>
          </w:tcPr>
          <w:p w:rsidR="002B77D0" w:rsidRPr="00A97A2E" w:rsidRDefault="002B77D0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субсидированные авиарейсы 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с 2022 г.</w:t>
            </w:r>
          </w:p>
        </w:tc>
      </w:tr>
    </w:tbl>
    <w:p w:rsidR="00A97A2E" w:rsidRPr="00A97A2E" w:rsidRDefault="00A97A2E" w:rsidP="006753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97A2E" w:rsidRPr="00A97A2E" w:rsidSect="006753B0">
          <w:pgSz w:w="16838" w:h="11906" w:orient="landscape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052" w:type="dxa"/>
        <w:tblLook w:val="04A0" w:firstRow="1" w:lastRow="0" w:firstColumn="1" w:lastColumn="0" w:noHBand="0" w:noVBand="1"/>
      </w:tblPr>
      <w:tblGrid>
        <w:gridCol w:w="3801"/>
      </w:tblGrid>
      <w:tr w:rsidR="00A97A2E" w:rsidRPr="00A97A2E" w:rsidTr="00A97A2E">
        <w:tc>
          <w:tcPr>
            <w:tcW w:w="3964" w:type="dxa"/>
          </w:tcPr>
          <w:p w:rsidR="00A97A2E" w:rsidRPr="00A97A2E" w:rsidRDefault="00A97A2E" w:rsidP="00277959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277959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277959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A97A2E" w:rsidRDefault="009A6E92" w:rsidP="00277959">
            <w:pPr>
              <w:spacing w:after="0" w:line="360" w:lineRule="auto"/>
              <w:ind w:left="-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A2E">
        <w:rPr>
          <w:rFonts w:ascii="Times New Roman" w:hAnsi="Times New Roman"/>
          <w:b/>
          <w:sz w:val="28"/>
          <w:szCs w:val="28"/>
        </w:rPr>
        <w:t>П Л А Н</w:t>
      </w:r>
    </w:p>
    <w:p w:rsidR="007F7870" w:rsidRDefault="00A97A2E" w:rsidP="00675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A2E">
        <w:rPr>
          <w:rFonts w:ascii="Times New Roman" w:hAnsi="Times New Roman"/>
          <w:sz w:val="28"/>
          <w:szCs w:val="28"/>
        </w:rPr>
        <w:t xml:space="preserve">мероприятий («дорожная карта») по информационному </w:t>
      </w: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A2E">
        <w:rPr>
          <w:rFonts w:ascii="Times New Roman" w:hAnsi="Times New Roman"/>
          <w:sz w:val="28"/>
          <w:szCs w:val="28"/>
        </w:rPr>
        <w:t>продвижению туризма на 2021-2023 годы</w:t>
      </w:r>
    </w:p>
    <w:p w:rsidR="00A97A2E" w:rsidRPr="00A97A2E" w:rsidRDefault="00A97A2E" w:rsidP="006753B0">
      <w:pPr>
        <w:spacing w:after="0" w:line="240" w:lineRule="auto"/>
        <w:jc w:val="center"/>
      </w:pP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Основание: Стратегия развития туризма в Республике Тыва до 2035 года.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Цель: выстраивание положительного имиджа региона как привлекательного для туристов.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Задачи:</w:t>
      </w:r>
    </w:p>
    <w:p w:rsidR="00A97A2E" w:rsidRPr="00A97A2E" w:rsidRDefault="00A97A2E" w:rsidP="006753B0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1) увеличение количества позитивных материалов о Республике Тыва;</w:t>
      </w:r>
    </w:p>
    <w:p w:rsidR="00A97A2E" w:rsidRPr="00A97A2E" w:rsidRDefault="00A97A2E" w:rsidP="006753B0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2) доведение до широкой пользовательской аудитории сведений о туристских возможностях, которыми располагает Республика Тыва;</w:t>
      </w:r>
    </w:p>
    <w:p w:rsidR="00A97A2E" w:rsidRPr="00A97A2E" w:rsidRDefault="00A97A2E" w:rsidP="006753B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3) формирование позитивного образа туристических мест и благоприятного имиджа республики в целом как интересного и благоприятного для туризма региона с богатой и разнообразной историей, природой и культурой;</w:t>
      </w:r>
    </w:p>
    <w:p w:rsidR="00A97A2E" w:rsidRPr="00A97A2E" w:rsidRDefault="00A97A2E" w:rsidP="006753B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4) увеличение спроса на туристские поездки в пределах Российской Федерации, осуществляемые в рамках внутреннего и въездного туризма;</w:t>
      </w:r>
    </w:p>
    <w:p w:rsidR="00A97A2E" w:rsidRPr="00A97A2E" w:rsidRDefault="00A97A2E" w:rsidP="006753B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5) оказание содействия органам местного самоуправления Республики Тыва в продвижении собственного туристского продукта на внутреннем и внешнем рынках;</w:t>
      </w:r>
    </w:p>
    <w:p w:rsidR="00A97A2E" w:rsidRPr="00A97A2E" w:rsidRDefault="00A97A2E" w:rsidP="006753B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6) повышение качества находящейся в открытом доступе бесплатной информации о туристском потенциале республики;</w:t>
      </w:r>
    </w:p>
    <w:p w:rsidR="00A97A2E" w:rsidRPr="00A97A2E" w:rsidRDefault="00A97A2E" w:rsidP="006753B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7) приведение уровня информационного обеспечения туристов и туристской деятельности в Республике Тыва к общегосударственным и мировым стандартам.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Целевые индикаторы и показатели: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A2E">
        <w:rPr>
          <w:rFonts w:ascii="Times New Roman" w:eastAsia="Times New Roman" w:hAnsi="Times New Roman"/>
          <w:sz w:val="24"/>
          <w:szCs w:val="24"/>
        </w:rPr>
        <w:t xml:space="preserve">1) создание сюжетов, постингов в региональных средствах массовой информации – 750 статей за 2021-2023 гг. (200 материалов в 2021 г., 250 </w:t>
      </w:r>
      <w:r w:rsidR="007F7870" w:rsidRPr="00A97A2E">
        <w:rPr>
          <w:rFonts w:ascii="Times New Roman" w:eastAsia="Times New Roman" w:hAnsi="Times New Roman"/>
          <w:sz w:val="24"/>
          <w:szCs w:val="24"/>
        </w:rPr>
        <w:t>–</w:t>
      </w:r>
      <w:r w:rsidRPr="00A97A2E">
        <w:rPr>
          <w:rFonts w:ascii="Times New Roman" w:eastAsia="Times New Roman" w:hAnsi="Times New Roman"/>
          <w:sz w:val="24"/>
          <w:szCs w:val="24"/>
        </w:rPr>
        <w:t xml:space="preserve"> в 2022 г., 300 </w:t>
      </w:r>
      <w:r w:rsidR="007F7870" w:rsidRPr="00A97A2E">
        <w:rPr>
          <w:rFonts w:ascii="Times New Roman" w:eastAsia="Times New Roman" w:hAnsi="Times New Roman"/>
          <w:sz w:val="24"/>
          <w:szCs w:val="24"/>
        </w:rPr>
        <w:t>–</w:t>
      </w:r>
      <w:r w:rsidRPr="00A97A2E">
        <w:rPr>
          <w:rFonts w:ascii="Times New Roman" w:eastAsia="Times New Roman" w:hAnsi="Times New Roman"/>
          <w:sz w:val="24"/>
          <w:szCs w:val="24"/>
        </w:rPr>
        <w:t xml:space="preserve"> в 2023 г.);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A2E">
        <w:rPr>
          <w:rFonts w:ascii="Times New Roman" w:eastAsia="Times New Roman" w:hAnsi="Times New Roman"/>
          <w:sz w:val="24"/>
          <w:szCs w:val="24"/>
        </w:rPr>
        <w:t>2) размещение материалов о туристской привлекательности продуктов на крупных информационных ресурсах</w:t>
      </w:r>
      <w:r w:rsidRPr="00A97A2E">
        <w:rPr>
          <w:rFonts w:ascii="Times New Roman" w:eastAsia="Times New Roman" w:hAnsi="Times New Roman"/>
          <w:sz w:val="24"/>
          <w:szCs w:val="24"/>
          <w:lang w:val="tt-RU"/>
        </w:rPr>
        <w:t xml:space="preserve"> – 12 материалов за 2021-2023 гг. (3 материала </w:t>
      </w:r>
      <w:r w:rsidR="007F7870" w:rsidRPr="00A97A2E">
        <w:rPr>
          <w:rFonts w:ascii="Times New Roman" w:eastAsia="Times New Roman" w:hAnsi="Times New Roman"/>
          <w:sz w:val="24"/>
          <w:szCs w:val="24"/>
        </w:rPr>
        <w:t>–</w:t>
      </w:r>
      <w:r w:rsidRPr="00A97A2E">
        <w:rPr>
          <w:rFonts w:ascii="Times New Roman" w:eastAsia="Times New Roman" w:hAnsi="Times New Roman"/>
          <w:sz w:val="24"/>
          <w:szCs w:val="24"/>
          <w:lang w:val="tt-RU"/>
        </w:rPr>
        <w:t xml:space="preserve"> 2021 г., 4 </w:t>
      </w:r>
      <w:r w:rsidR="007F7870" w:rsidRPr="00A97A2E">
        <w:rPr>
          <w:rFonts w:ascii="Times New Roman" w:eastAsia="Times New Roman" w:hAnsi="Times New Roman"/>
          <w:sz w:val="24"/>
          <w:szCs w:val="24"/>
        </w:rPr>
        <w:t>–</w:t>
      </w:r>
      <w:r w:rsidRPr="00A97A2E">
        <w:rPr>
          <w:rFonts w:ascii="Times New Roman" w:eastAsia="Times New Roman" w:hAnsi="Times New Roman"/>
          <w:sz w:val="24"/>
          <w:szCs w:val="24"/>
          <w:lang w:val="tt-RU"/>
        </w:rPr>
        <w:t xml:space="preserve"> 2022 г., 5 </w:t>
      </w:r>
      <w:r w:rsidR="007F7870" w:rsidRPr="00A97A2E">
        <w:rPr>
          <w:rFonts w:ascii="Times New Roman" w:eastAsia="Times New Roman" w:hAnsi="Times New Roman"/>
          <w:sz w:val="24"/>
          <w:szCs w:val="24"/>
        </w:rPr>
        <w:t>–</w:t>
      </w:r>
      <w:r w:rsidRPr="00A97A2E">
        <w:rPr>
          <w:rFonts w:ascii="Times New Roman" w:eastAsia="Times New Roman" w:hAnsi="Times New Roman"/>
          <w:sz w:val="24"/>
          <w:szCs w:val="24"/>
          <w:lang w:val="tt-RU"/>
        </w:rPr>
        <w:t xml:space="preserve"> 2023 г.)</w:t>
      </w:r>
      <w:r w:rsidRPr="00A97A2E">
        <w:rPr>
          <w:rFonts w:ascii="Times New Roman" w:eastAsia="Times New Roman" w:hAnsi="Times New Roman"/>
          <w:sz w:val="24"/>
          <w:szCs w:val="24"/>
        </w:rPr>
        <w:t>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A2E">
        <w:rPr>
          <w:rFonts w:ascii="Times New Roman" w:eastAsia="Times New Roman" w:hAnsi="Times New Roman"/>
          <w:sz w:val="24"/>
          <w:szCs w:val="24"/>
          <w:lang w:val="tt-RU"/>
        </w:rPr>
        <w:t>3) создание сюжетов, постингов в межрегиональных средствах массовой информации в рамках проекта «Енисейская Сибирь» – 75 материал</w:t>
      </w:r>
      <w:proofErr w:type="spellStart"/>
      <w:r w:rsidR="002E6697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Pr="00A97A2E">
        <w:rPr>
          <w:rFonts w:ascii="Times New Roman" w:eastAsia="Times New Roman" w:hAnsi="Times New Roman"/>
          <w:sz w:val="24"/>
          <w:szCs w:val="24"/>
          <w:lang w:val="tt-RU"/>
        </w:rPr>
        <w:t xml:space="preserve"> за 2021-2023 гг. (не менее 25 материалов ежегодно)</w:t>
      </w:r>
      <w:r w:rsidRPr="00A97A2E">
        <w:rPr>
          <w:rFonts w:ascii="Times New Roman" w:eastAsia="Times New Roman" w:hAnsi="Times New Roman"/>
          <w:sz w:val="24"/>
          <w:szCs w:val="24"/>
        </w:rPr>
        <w:t>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A2E">
        <w:rPr>
          <w:rFonts w:ascii="Times New Roman" w:eastAsia="Times New Roman" w:hAnsi="Times New Roman"/>
          <w:sz w:val="24"/>
          <w:szCs w:val="24"/>
        </w:rPr>
        <w:t>4) организация работы не менее 15 пресс-центров за 2021-2023 гг.</w:t>
      </w:r>
    </w:p>
    <w:p w:rsidR="00A97A2E" w:rsidRDefault="00A97A2E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A2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мониторинг исполнения настоящего плана мероприятий («дорожной карты») – Министерство информатизации и связи Республики Тыва.</w:t>
      </w:r>
    </w:p>
    <w:p w:rsidR="00D34FB1" w:rsidRPr="00A97A2E" w:rsidRDefault="00D34FB1" w:rsidP="006753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417"/>
        <w:gridCol w:w="5103"/>
        <w:gridCol w:w="3402"/>
      </w:tblGrid>
      <w:tr w:rsidR="00D34FB1" w:rsidRPr="00A97A2E" w:rsidTr="00D34FB1">
        <w:trPr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70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A97A2E" w:rsidRPr="00A97A2E" w:rsidRDefault="00A97A2E" w:rsidP="002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(тыс. руб</w:t>
            </w:r>
            <w:r w:rsidR="002E6697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="007F7870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A97A2E" w:rsidRPr="00A97A2E" w:rsidRDefault="00A97A2E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="007F7870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D34FB1" w:rsidRPr="00A97A2E" w:rsidTr="00D34FB1">
        <w:trPr>
          <w:trHeight w:val="1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70" w:rsidRPr="00A97A2E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4FB1" w:rsidRPr="00A97A2E" w:rsidTr="00D34F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1. Реализация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комплексного развития туристского сегмента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  <w:r w:rsidR="002E66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информатизации и связи Республики Тыва, органы исполнительной власти Республики Тыва, органы местного самоуправления </w:t>
            </w:r>
            <w:r w:rsidR="002E6697">
              <w:rPr>
                <w:rFonts w:ascii="Times New Roman" w:hAnsi="Times New Roman"/>
                <w:sz w:val="24"/>
                <w:szCs w:val="24"/>
              </w:rPr>
              <w:t>муниципальных образований Республики Тыва</w:t>
            </w:r>
            <w:r w:rsidR="002E6697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2E6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размещение позитивных материалов в республиканских </w:t>
            </w:r>
            <w:r w:rsidR="002E6697"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C21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в соответствии с меди</w:t>
            </w:r>
            <w:r w:rsidR="002E6697">
              <w:rPr>
                <w:rFonts w:ascii="Times New Roman" w:hAnsi="Times New Roman"/>
                <w:sz w:val="24"/>
                <w:szCs w:val="24"/>
              </w:rPr>
              <w:t>а-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планом комплексного развития туризма Республики Тыва </w:t>
            </w:r>
          </w:p>
        </w:tc>
      </w:tr>
      <w:tr w:rsidR="00D34FB1" w:rsidRPr="00A97A2E" w:rsidTr="00D34FB1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2. Подготовка региональными телеканалами специальных проектов, направленных на выстраивание положительного имиджа региона как привлекательного для туристов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  <w:r w:rsidR="002E66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9D36CA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 Министерство по внешнеэкономическим связям и туризму Республики Тыва, Министерство культуры Республики Тыва, Агентство по делам национальностей Республики Тыва, телеканал «Тува 24» (по согласованию), ФГУП ГТРК «Тыва» (по согласованию), органы местного самоуправления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Республики Тыва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размещение позитивных материалов с целью распространения их в сети «Интернет» и в сетках ТВ-операторов (партнеров) (не менее 1 раза в месяц)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B1" w:rsidRPr="00A97A2E" w:rsidTr="00D34F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3. Организация пресс-центров во время проведения международных, российских, региональных мероприятий на территории Республики Тыва с позиционированием туризма и размещением материалов о регионе в федеральных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2E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 период проведения событийных мероприятий</w:t>
            </w:r>
            <w:r w:rsidR="002E6697">
              <w:rPr>
                <w:rFonts w:ascii="Times New Roman" w:hAnsi="Times New Roman"/>
                <w:sz w:val="24"/>
                <w:szCs w:val="24"/>
              </w:rPr>
              <w:t>,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2021-2023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0C2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информатизации и связи Республики Тыва, департамент информационной 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  <w:r w:rsidR="000C21E2">
              <w:rPr>
                <w:rFonts w:ascii="Times New Roman" w:hAnsi="Times New Roman"/>
                <w:sz w:val="24"/>
                <w:szCs w:val="24"/>
              </w:rPr>
              <w:t>и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0C21E2">
              <w:rPr>
                <w:rFonts w:ascii="Times New Roman" w:hAnsi="Times New Roman"/>
                <w:sz w:val="24"/>
                <w:szCs w:val="24"/>
              </w:rPr>
              <w:t>я</w:t>
            </w:r>
            <w:r w:rsidR="002E6697">
              <w:rPr>
                <w:rFonts w:ascii="Times New Roman" w:hAnsi="Times New Roman"/>
                <w:sz w:val="24"/>
                <w:szCs w:val="24"/>
              </w:rPr>
              <w:t xml:space="preserve"> деятельности Ситуационного центра Главы Республики Тыва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Администрации Главы Республики Тыва и Аппарата Правительства Республики Тыва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выстраивание положительного имиджа региона как привлекательного для туристов;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пресс-центры для региональных мероприятий: </w:t>
            </w:r>
          </w:p>
          <w:p w:rsidR="00A97A2E" w:rsidRPr="00A97A2E" w:rsidRDefault="009D36CA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7A2E" w:rsidRPr="00A97A2E">
              <w:rPr>
                <w:rFonts w:ascii="Times New Roman" w:hAnsi="Times New Roman"/>
                <w:sz w:val="24"/>
                <w:szCs w:val="24"/>
              </w:rPr>
              <w:t>Красноярский экономический форум;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ВерховьЁ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Наадым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Устуу-Хурээ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F7870" w:rsidRDefault="007F7870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559"/>
        <w:gridCol w:w="1843"/>
        <w:gridCol w:w="2409"/>
        <w:gridCol w:w="3969"/>
        <w:gridCol w:w="3402"/>
      </w:tblGrid>
      <w:tr w:rsidR="00D34FB1" w:rsidRPr="00A97A2E" w:rsidTr="00D34FB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Pr="00A97A2E" w:rsidRDefault="00D34FB1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Pr="00A97A2E" w:rsidRDefault="00D34FB1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Pr="00A97A2E" w:rsidRDefault="00D34FB1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Pr="00A97A2E" w:rsidRDefault="00D34FB1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Pr="00A97A2E" w:rsidRDefault="00D34FB1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Pr="00A97A2E" w:rsidRDefault="00D34FB1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870" w:rsidRPr="00A97A2E" w:rsidTr="00D34FB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Default="00D34FB1" w:rsidP="00D3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Военное ралли;</w:t>
            </w:r>
          </w:p>
          <w:p w:rsidR="007F7870" w:rsidRPr="00A97A2E" w:rsidRDefault="00D34FB1" w:rsidP="00D3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Тувинская баранина и др.</w:t>
            </w:r>
          </w:p>
        </w:tc>
      </w:tr>
      <w:tr w:rsidR="007F7870" w:rsidRPr="00A97A2E" w:rsidTr="00D34FB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4. Работа по </w:t>
            </w: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SEO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, оптимизация портала «</w:t>
            </w: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1 200,00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информационного общества и средств массовой информации</w:t>
            </w:r>
            <w:r w:rsidR="00D34FB1">
              <w:rPr>
                <w:rFonts w:ascii="Times New Roman" w:hAnsi="Times New Roman"/>
                <w:sz w:val="24"/>
                <w:szCs w:val="24"/>
              </w:rPr>
              <w:t xml:space="preserve"> в Республике Тыва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на 2021-2025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D3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информатизации и связи Республики Тыва, Министерство по внешнеэкономическим связям и туризму Республики Тыва, Казенное предприятие </w:t>
            </w:r>
            <w:r w:rsidR="00D34FB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еспублики Тыва «Центр информационных технологий Республики Тыва»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постоянное продвижение портала «Гость Тувы», предлагаемых товаров и услуг в интернет пространстве; 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выдача портала «</w:t>
            </w: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топовых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позициях в поисковых системах Яндекс, </w:t>
            </w: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</w:tr>
      <w:tr w:rsidR="007F7870" w:rsidRPr="00A97A2E" w:rsidTr="00D34FB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5. Обмен информацией о туристском потенциале, в том числе информационными материалами в области туризма с иностранными государствами и субъектами Российской Федерации в рамках действующего законодательства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Министерство по внешнеэкономическим связям и туризму Республики Тыва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Министерство информатизации и связи Республики Тыва,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организации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иностранного туристского потока и туристов из субъектов Российской Федерации на 10 процентов к 2023 году</w:t>
            </w:r>
          </w:p>
        </w:tc>
      </w:tr>
      <w:tr w:rsidR="007F7870" w:rsidRPr="00A97A2E" w:rsidTr="00D34FB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6. Создание инвестиционного ролика для презентации туристского потенциала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D34FB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«Развитие информационного общества и средств массовой информации</w:t>
            </w:r>
            <w:r w:rsidR="00D34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Республике Тыва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2021-2025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D34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информатизации и связи Республики Тыва, </w:t>
            </w:r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Министерство по внешнеэкономическим связям и туризму Республики Тыва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34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казенное предприятие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«Центр информационных технологий Республики Тыва»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2E" w:rsidRPr="00A97A2E" w:rsidRDefault="00A97A2E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инвестиционного и туристского потенциала Республики Тыва</w:t>
            </w:r>
          </w:p>
        </w:tc>
      </w:tr>
    </w:tbl>
    <w:p w:rsidR="00A97A2E" w:rsidRPr="00A97A2E" w:rsidRDefault="00A97A2E" w:rsidP="006753B0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A97A2E" w:rsidRPr="00A97A2E" w:rsidSect="002E6697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222"/>
      </w:tblGrid>
      <w:tr w:rsidR="00A97A2E" w:rsidRPr="00A97A2E" w:rsidTr="009A6E92">
        <w:trPr>
          <w:trHeight w:val="1701"/>
        </w:trPr>
        <w:tc>
          <w:tcPr>
            <w:tcW w:w="4222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 xml:space="preserve">от 14 сентября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 419-р</w:t>
            </w:r>
          </w:p>
          <w:p w:rsidR="007F7870" w:rsidRPr="00A97A2E" w:rsidRDefault="007F7870" w:rsidP="007F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8"/>
          <w:szCs w:val="24"/>
        </w:rPr>
        <w:t>П Л А Н</w:t>
      </w:r>
    </w:p>
    <w:p w:rsidR="007F7870" w:rsidRDefault="00A97A2E" w:rsidP="006753B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транспортной </w:t>
      </w:r>
    </w:p>
    <w:p w:rsidR="00A97A2E" w:rsidRPr="007F7870" w:rsidRDefault="00A97A2E" w:rsidP="006753B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>инфраструктуры и авто-</w:t>
      </w:r>
      <w:proofErr w:type="spellStart"/>
      <w:r w:rsidRPr="00A97A2E">
        <w:rPr>
          <w:rFonts w:ascii="Times New Roman" w:hAnsi="Times New Roman"/>
          <w:sz w:val="28"/>
          <w:szCs w:val="24"/>
        </w:rPr>
        <w:t>мото</w:t>
      </w:r>
      <w:proofErr w:type="spellEnd"/>
      <w:r w:rsidRPr="00A97A2E">
        <w:rPr>
          <w:rFonts w:ascii="Times New Roman" w:hAnsi="Times New Roman"/>
          <w:sz w:val="28"/>
          <w:szCs w:val="24"/>
        </w:rPr>
        <w:t xml:space="preserve">-велотуризма </w:t>
      </w:r>
      <w:r w:rsidRPr="00A97A2E">
        <w:rPr>
          <w:rFonts w:ascii="Times New Roman" w:hAnsi="Times New Roman"/>
          <w:sz w:val="28"/>
          <w:szCs w:val="28"/>
        </w:rPr>
        <w:t>на 2021-2023 годы</w:t>
      </w:r>
    </w:p>
    <w:p w:rsidR="00A97A2E" w:rsidRPr="00A97A2E" w:rsidRDefault="00A97A2E" w:rsidP="006753B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2035 года.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Цель: развитие авто-</w:t>
      </w:r>
      <w:proofErr w:type="spellStart"/>
      <w:r w:rsidRPr="00A97A2E">
        <w:rPr>
          <w:rFonts w:ascii="Times New Roman" w:hAnsi="Times New Roman"/>
          <w:sz w:val="24"/>
          <w:szCs w:val="24"/>
        </w:rPr>
        <w:t>мото</w:t>
      </w:r>
      <w:proofErr w:type="spellEnd"/>
      <w:r w:rsidRPr="00A97A2E">
        <w:rPr>
          <w:rFonts w:ascii="Times New Roman" w:hAnsi="Times New Roman"/>
          <w:sz w:val="24"/>
          <w:szCs w:val="24"/>
        </w:rPr>
        <w:t>-велотуризма и определение основных стратегических направлений и целевых ориентиров развития транспортной системы Республики Тыва до 2035 года.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Задачи: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1) популя</w:t>
      </w:r>
      <w:r w:rsidR="00A24471">
        <w:rPr>
          <w:rFonts w:ascii="Times New Roman" w:hAnsi="Times New Roman"/>
          <w:sz w:val="24"/>
          <w:szCs w:val="24"/>
        </w:rPr>
        <w:t>ризация авто-</w:t>
      </w:r>
      <w:proofErr w:type="spellStart"/>
      <w:r w:rsidR="00A24471">
        <w:rPr>
          <w:rFonts w:ascii="Times New Roman" w:hAnsi="Times New Roman"/>
          <w:sz w:val="24"/>
          <w:szCs w:val="24"/>
        </w:rPr>
        <w:t>мото</w:t>
      </w:r>
      <w:proofErr w:type="spellEnd"/>
      <w:r w:rsidR="00A24471">
        <w:rPr>
          <w:rFonts w:ascii="Times New Roman" w:hAnsi="Times New Roman"/>
          <w:sz w:val="24"/>
          <w:szCs w:val="24"/>
        </w:rPr>
        <w:t>-велотуризма;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развитие сети автомобильных дорог, увеличение провозной мощности и пропускной способности транспортного комплекса;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3) повышение мобильности жителей республики, улучшение транспортной доступности для других субъектов Российской Федерации и иностранных государств;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4) создание условий для дальнейшего роста объема инвестиций в развитие транспортной инфраструктуры;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5) создание туристского потока автотуристов, в объеме не менее 10 </w:t>
      </w:r>
      <w:r w:rsidR="00D34FB1">
        <w:rPr>
          <w:rFonts w:ascii="Times New Roman" w:hAnsi="Times New Roman"/>
          <w:sz w:val="24"/>
          <w:szCs w:val="24"/>
        </w:rPr>
        <w:t>процентов</w:t>
      </w:r>
      <w:r w:rsidRPr="00A97A2E">
        <w:rPr>
          <w:rFonts w:ascii="Times New Roman" w:hAnsi="Times New Roman"/>
          <w:sz w:val="24"/>
          <w:szCs w:val="24"/>
        </w:rPr>
        <w:t xml:space="preserve"> ежегодно.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Целевые индикаторы и показатели: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1) прирост протяженности автомобильных дорог общего пользования регионального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общего пользования регионального значения – 25,000 км;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пассажирооборот по видам транспорта общего пользования – всего 1,0 млн. пасс/км;</w:t>
      </w:r>
    </w:p>
    <w:p w:rsidR="00A97A2E" w:rsidRP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дорожно-транспортного комплекса Республики Тыва.</w:t>
      </w:r>
    </w:p>
    <w:p w:rsidR="00A97A2E" w:rsidRDefault="00A97A2E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870" w:rsidRDefault="007F7870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870" w:rsidRDefault="007F7870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870" w:rsidRDefault="007F7870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870" w:rsidRDefault="007F7870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870" w:rsidRDefault="007F7870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7870" w:rsidRPr="00A97A2E" w:rsidRDefault="007F7870" w:rsidP="006753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559"/>
        <w:gridCol w:w="1730"/>
        <w:gridCol w:w="2476"/>
        <w:gridCol w:w="48"/>
        <w:gridCol w:w="2810"/>
        <w:gridCol w:w="2695"/>
      </w:tblGrid>
      <w:tr w:rsidR="00A8519C" w:rsidRPr="00A8519C" w:rsidTr="00D34FB1">
        <w:trPr>
          <w:trHeight w:val="7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A8519C" w:rsidRPr="00A8519C" w:rsidRDefault="00A8519C" w:rsidP="00D3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(тыс. руб</w:t>
            </w:r>
            <w:r w:rsidR="00D34FB1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="007F7870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="007F7870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F7870" w:rsidRPr="00A8519C" w:rsidTr="00D34FB1">
        <w:trPr>
          <w:trHeight w:val="1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519C" w:rsidRPr="00A8519C" w:rsidTr="00D34FB1">
        <w:trPr>
          <w:trHeight w:val="70"/>
        </w:trPr>
        <w:tc>
          <w:tcPr>
            <w:tcW w:w="1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. Транспортная инфраструктура</w:t>
            </w:r>
          </w:p>
        </w:tc>
      </w:tr>
      <w:tr w:rsidR="00A8519C" w:rsidRPr="00A8519C" w:rsidTr="00D34FB1">
        <w:trPr>
          <w:trHeight w:val="1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1. Ремонт автомобильной дороги «Подъезд к с. Бай-Хаак»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299 001,6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транспортной системы Республики Тыва на 2017-2024 годы»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государственное казенное учреждение «Управление автомобильных дорог Республики Тыва» (далее – ГКУ «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10,241 км в 2021 году, в том числе 1 переходящий объект с обязательством 34 174,8 тыс. рублей</w:t>
            </w:r>
          </w:p>
        </w:tc>
      </w:tr>
      <w:tr w:rsidR="00A8519C" w:rsidRPr="00A8519C" w:rsidTr="00D34FB1">
        <w:trPr>
          <w:trHeight w:val="1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2.</w:t>
            </w:r>
            <w:r w:rsidR="000C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«Кара-</w:t>
            </w:r>
            <w:proofErr w:type="spellStart"/>
            <w:r w:rsidR="00A8519C" w:rsidRPr="00A8519C"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  <w:r w:rsidR="00A8519C" w:rsidRPr="00A8519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8519C" w:rsidRPr="00A8519C">
              <w:rPr>
                <w:rFonts w:ascii="Times New Roman" w:hAnsi="Times New Roman"/>
                <w:sz w:val="24"/>
                <w:szCs w:val="24"/>
              </w:rPr>
              <w:t>Черби</w:t>
            </w:r>
            <w:proofErr w:type="spellEnd"/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30 ноября 2021 г.-</w:t>
            </w:r>
          </w:p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195 6</w:t>
            </w:r>
            <w:r w:rsidR="00771BE1">
              <w:rPr>
                <w:rFonts w:ascii="Times New Roman" w:hAnsi="Times New Roman"/>
                <w:sz w:val="24"/>
                <w:szCs w:val="24"/>
              </w:rPr>
              <w:t>48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>,</w:t>
            </w:r>
            <w:r w:rsidR="00771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Российской Федерации «Комплексное развитие сельских территорий»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Министерство дорожно-транспортного комплекса Республики Тыва, 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ГКУ «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3,5 км в 2021 году в рамках госпрограммы РФ «Комплексное развитие сельских территорий».</w:t>
            </w:r>
          </w:p>
        </w:tc>
      </w:tr>
      <w:tr w:rsidR="00A8519C" w:rsidRPr="00A8519C" w:rsidTr="00D34FB1">
        <w:trPr>
          <w:trHeight w:val="2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Обустройство воздушного пункта пропуска в международном аэропорту «Кызыл», в том числе: 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 – разработка ПСД по обустройству воздушного пункта пропуска;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2022 г. – обустройство и техническое оснащение пункта пропуска;</w:t>
            </w:r>
          </w:p>
          <w:p w:rsidR="007F7870" w:rsidRPr="00A8519C" w:rsidRDefault="00A8519C" w:rsidP="007F7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2023 г. – проведение сертификационных требований к оператору аэродрома для осуществления и приема международных воздушных судов</w:t>
            </w:r>
            <w:r w:rsidR="007F787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7F7870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870" w:rsidRPr="00A8519C" w:rsidRDefault="007F7870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9000,0 – разработка ПСД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транспортной системы Республики Тыва на 2017-2024 годы»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ФКП «Аэропорт «Кызыл» (по согласованию),</w:t>
            </w:r>
          </w:p>
          <w:p w:rsidR="00A8519C" w:rsidRPr="00A8519C" w:rsidRDefault="00A8519C" w:rsidP="00D3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Тувинский центр ОВД филиала «Аэронавигация Центральной Сибири»                                   ФГУП «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</w:rPr>
              <w:t>Госкорпорация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</w:rPr>
              <w:t xml:space="preserve"> по организации    воздушного движения» (по согласованию), Министерство дорожно-транспортного комплекса Республики Тыва, </w:t>
            </w:r>
            <w:r w:rsidR="00D34FB1">
              <w:rPr>
                <w:rFonts w:ascii="Times New Roman" w:hAnsi="Times New Roman"/>
                <w:sz w:val="24"/>
                <w:szCs w:val="24"/>
              </w:rPr>
              <w:t>р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еспубликанское казенное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организация международных авиарейсов: Кызыл – Улан-Батор (Монголия), Кызыл – Пекин (Китай), Кызыл – Куала-Лумпур (Малайзия), Кызыл – Сеул (Корея) и т.д.</w:t>
            </w:r>
          </w:p>
        </w:tc>
      </w:tr>
    </w:tbl>
    <w:p w:rsidR="001D69ED" w:rsidRDefault="001D69ED" w:rsidP="00D34FB1">
      <w:pPr>
        <w:spacing w:after="0" w:line="240" w:lineRule="auto"/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1730"/>
        <w:gridCol w:w="2476"/>
        <w:gridCol w:w="2858"/>
        <w:gridCol w:w="2695"/>
      </w:tblGrid>
      <w:tr w:rsidR="007F7870" w:rsidRPr="00A8519C" w:rsidTr="001D69ED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870" w:rsidRPr="00A8519C" w:rsidTr="001D69ED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7F7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2023 г. – подготовка кадрового состава (обучение и подготовка диспетчеров воздушного движения);</w:t>
            </w:r>
          </w:p>
          <w:p w:rsidR="007F7870" w:rsidRPr="00A8519C" w:rsidRDefault="007F7870" w:rsidP="007F7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r w:rsidR="001D69ED" w:rsidRPr="00A8519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 организация международных авиарейсов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7F7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7F7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7F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предприятие «Авиакомпания «Тувинские авиационные линии» (далее - РКП «АК «Тува Авиа»)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0" w:rsidRPr="00A8519C" w:rsidRDefault="007F7870" w:rsidP="007F7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9C" w:rsidRPr="00A8519C" w:rsidTr="001D69ED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4. Строительство посадочных площадок для воздушных судов, в том числе: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 – 1 ед.;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2022 г. – 1 ед.;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2023 г.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B1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транспортной системы Республики Тыва на 2017-2024 годы»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РКП «АК «Тува Авиа»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приведение в соответствие с нормативными требованиями посадочных площадок, обеспечение безопасности полетов</w:t>
            </w:r>
          </w:p>
        </w:tc>
      </w:tr>
      <w:tr w:rsidR="00A8519C" w:rsidRPr="00A8519C" w:rsidTr="001D69ED">
        <w:trPr>
          <w:trHeight w:val="278"/>
        </w:trPr>
        <w:tc>
          <w:tcPr>
            <w:tcW w:w="15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. Развитие авиарейсов</w:t>
            </w:r>
          </w:p>
        </w:tc>
      </w:tr>
      <w:tr w:rsidR="00A8519C" w:rsidRPr="00A8519C" w:rsidTr="00D34FB1">
        <w:trPr>
          <w:trHeight w:val="4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9C" w:rsidRPr="00A8519C" w:rsidRDefault="00D34FB1" w:rsidP="00D3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. Взаимодействие </w:t>
            </w:r>
            <w:r w:rsidR="000C21E2">
              <w:rPr>
                <w:rFonts w:ascii="Times New Roman" w:hAnsi="Times New Roman"/>
                <w:sz w:val="24"/>
                <w:szCs w:val="24"/>
              </w:rPr>
              <w:t xml:space="preserve">РКП АК «Тува Авиа» 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и индивидуальный подход к региональным туроператорам в части предоставления скидок и услуг по чартерным рейсам для перевозки туристов к объектам туристического показа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РКП АК «Тува Авиа», Министерство дорожно-транспортного комплекса Республики Тыва, Министерство по внешнеэкономическим связям и туризму Республики Тыва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увеличение вылетов туристических групп</w:t>
            </w:r>
            <w:r w:rsidR="00D34FB1">
              <w:rPr>
                <w:rFonts w:ascii="Times New Roman" w:hAnsi="Times New Roman"/>
                <w:sz w:val="24"/>
                <w:szCs w:val="24"/>
              </w:rPr>
              <w:t>: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в 2021 г. - до 50 вылетов в год;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в 2022 г. – до 60 вылетов в год;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в 2023 г. – до 70 вылетов в год</w:t>
            </w:r>
          </w:p>
        </w:tc>
      </w:tr>
    </w:tbl>
    <w:p w:rsidR="001D69ED" w:rsidRDefault="001D69ED"/>
    <w:p w:rsidR="001D69ED" w:rsidRDefault="001D69ED"/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207"/>
        <w:gridCol w:w="1344"/>
        <w:gridCol w:w="4395"/>
        <w:gridCol w:w="1677"/>
        <w:gridCol w:w="2695"/>
      </w:tblGrid>
      <w:tr w:rsidR="001D69ED" w:rsidRPr="00A8519C" w:rsidTr="00DD3214">
        <w:trPr>
          <w:trHeight w:val="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519C" w:rsidRPr="00A8519C" w:rsidTr="00DD3214">
        <w:trPr>
          <w:trHeight w:val="6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. Субсидирование внутренних авиарейсов к труднодоступным населенным пунктам Республики Тыва (с. </w:t>
            </w:r>
            <w:proofErr w:type="spellStart"/>
            <w:r w:rsidR="00A8519C" w:rsidRPr="00A8519C">
              <w:rPr>
                <w:rFonts w:ascii="Times New Roman" w:hAnsi="Times New Roman"/>
                <w:sz w:val="24"/>
                <w:szCs w:val="24"/>
              </w:rPr>
              <w:t>Кунгуртуг</w:t>
            </w:r>
            <w:proofErr w:type="spellEnd"/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), в летний сезон – на Северный </w:t>
            </w:r>
            <w:proofErr w:type="spellStart"/>
            <w:r w:rsidR="00A8519C" w:rsidRPr="00A8519C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24532,3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транспортной системы Республики Тыва на 2017-2024 годы»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РКП АК «Тува Авиа», Министерство дорожно-транспортного комплекса Республики Тыва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увеличение пассажиропотока:</w:t>
            </w:r>
          </w:p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1D69ED" w:rsidRPr="00A8519C">
              <w:rPr>
                <w:rFonts w:ascii="Times New Roman" w:hAnsi="Times New Roman"/>
                <w:sz w:val="24"/>
                <w:szCs w:val="24"/>
              </w:rPr>
              <w:t>–</w:t>
            </w:r>
            <w:r w:rsidR="001D69ED">
              <w:rPr>
                <w:rFonts w:ascii="Times New Roman" w:hAnsi="Times New Roman"/>
                <w:sz w:val="24"/>
                <w:szCs w:val="24"/>
              </w:rPr>
              <w:t xml:space="preserve"> до 1500 человек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 в год;</w:t>
            </w:r>
          </w:p>
          <w:p w:rsidR="00A8519C" w:rsidRPr="00A8519C" w:rsidRDefault="001D69ED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г. – до 1600 человек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 в год;</w:t>
            </w:r>
          </w:p>
          <w:p w:rsidR="00A8519C" w:rsidRPr="00A8519C" w:rsidRDefault="001D69ED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г. – до 1700 человек</w:t>
            </w:r>
            <w:r w:rsidR="00DD3214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8519C" w:rsidRPr="00A8519C" w:rsidTr="00DD3214">
        <w:trPr>
          <w:trHeight w:val="6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. Привлечение федеральных средств для выполнения субсидированных авиарейсов по межрегиональным маршрутам: Москва – Кызыл, Новосибирск – Кызыл, Красноярск – Кызыл и Иркутск - Кызыл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34FB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80100,0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D3214" w:rsidP="005F3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15 декабря 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2013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№ 1242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72D" w:rsidRPr="00A8519C">
              <w:rPr>
                <w:rFonts w:ascii="Times New Roman" w:hAnsi="Times New Roman"/>
                <w:sz w:val="24"/>
                <w:szCs w:val="24"/>
              </w:rPr>
              <w:t>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</w:t>
            </w:r>
            <w:r w:rsidR="005F372D">
              <w:rPr>
                <w:rFonts w:ascii="Times New Roman" w:hAnsi="Times New Roman"/>
                <w:sz w:val="24"/>
                <w:szCs w:val="24"/>
              </w:rPr>
              <w:t>тной сети»</w:t>
            </w:r>
            <w:r w:rsidR="005F372D" w:rsidRPr="00A8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 2 марта 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 xml:space="preserve">2018 г. № 215 </w:t>
            </w:r>
            <w:r w:rsidR="005F372D" w:rsidRPr="00A8519C">
              <w:rPr>
                <w:rFonts w:ascii="Times New Roman" w:hAnsi="Times New Roman"/>
                <w:sz w:val="24"/>
                <w:szCs w:val="24"/>
              </w:rPr>
              <w:t>«</w:t>
            </w:r>
            <w:r w:rsidR="005F372D">
              <w:rPr>
                <w:rFonts w:ascii="Times New Roman" w:hAnsi="Times New Roman"/>
                <w:sz w:val="24"/>
                <w:szCs w:val="24"/>
              </w:rPr>
              <w:t>Об утверждении Правил предоставления субсидий из федерального бюджета организациям воздушного транспорта в целях обеспечения доступности воздушных перевозок населению и о признании утратившими силу некоторых актов Правительства Российской Федерации»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Федеральное казенное предприятие «Аэропорт Кызыл» (по согласованию)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увеличение пассажиропотока:</w:t>
            </w:r>
          </w:p>
          <w:p w:rsidR="00A8519C" w:rsidRPr="00A8519C" w:rsidRDefault="001D69ED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г. - до 55,0 тыс. человек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 в год;</w:t>
            </w:r>
          </w:p>
          <w:p w:rsidR="00A8519C" w:rsidRPr="00A8519C" w:rsidRDefault="001D69ED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г. – до 58,0 тыс. человек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 в год;</w:t>
            </w:r>
          </w:p>
          <w:p w:rsidR="00A8519C" w:rsidRPr="00A8519C" w:rsidRDefault="001D69ED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г. – до 62,0 тыс. человек</w:t>
            </w:r>
            <w:r w:rsidR="00DD3214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</w:tbl>
    <w:p w:rsidR="001D69ED" w:rsidRDefault="001D69ED"/>
    <w:p w:rsidR="001D69ED" w:rsidRDefault="001D69ED"/>
    <w:p w:rsidR="00DD3214" w:rsidRDefault="00DD3214"/>
    <w:p w:rsidR="001D69ED" w:rsidRDefault="001D69ED"/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207"/>
        <w:gridCol w:w="2082"/>
        <w:gridCol w:w="2476"/>
        <w:gridCol w:w="55"/>
        <w:gridCol w:w="2803"/>
        <w:gridCol w:w="32"/>
        <w:gridCol w:w="2663"/>
        <w:gridCol w:w="7"/>
      </w:tblGrid>
      <w:tr w:rsidR="001D69ED" w:rsidRPr="00A8519C" w:rsidTr="001D69ED">
        <w:trPr>
          <w:gridAfter w:val="1"/>
          <w:wAfter w:w="7" w:type="dxa"/>
          <w:trHeight w:val="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519C" w:rsidRPr="00A8519C" w:rsidTr="001D69ED">
        <w:trPr>
          <w:gridAfter w:val="1"/>
          <w:wAfter w:w="7" w:type="dxa"/>
          <w:trHeight w:val="129"/>
        </w:trPr>
        <w:tc>
          <w:tcPr>
            <w:tcW w:w="1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9C" w:rsidRPr="00A8519C" w:rsidRDefault="001D69ED" w:rsidP="00DD3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 w:rsidR="00DD3214">
              <w:rPr>
                <w:rFonts w:ascii="Times New Roman" w:hAnsi="Times New Roman"/>
                <w:sz w:val="24"/>
                <w:szCs w:val="24"/>
              </w:rPr>
              <w:t>3.</w:t>
            </w:r>
            <w:r w:rsidR="00A8519C" w:rsidRPr="00A8519C">
              <w:rPr>
                <w:rFonts w:ascii="Times New Roman" w:hAnsi="Times New Roman"/>
                <w:sz w:val="24"/>
                <w:szCs w:val="24"/>
              </w:rPr>
              <w:t xml:space="preserve"> Развитие авто-</w:t>
            </w:r>
            <w:proofErr w:type="spellStart"/>
            <w:r w:rsidR="00A8519C" w:rsidRPr="00A8519C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="00A8519C" w:rsidRPr="00A8519C">
              <w:rPr>
                <w:rFonts w:ascii="Times New Roman" w:hAnsi="Times New Roman"/>
                <w:sz w:val="24"/>
                <w:szCs w:val="24"/>
              </w:rPr>
              <w:t>-велотуризма</w:t>
            </w:r>
          </w:p>
        </w:tc>
      </w:tr>
      <w:tr w:rsidR="00A8519C" w:rsidRPr="00A8519C" w:rsidTr="001D69ED">
        <w:trPr>
          <w:trHeight w:val="6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велоквеста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без авто – наш выбор!»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Министерство дорожно-транспортного комплекса Республики Тыва, Министерство информатизации и </w:t>
            </w: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связи Республики Тыва, администрации муниципальных образований (по согласованию), общественные организации (по согласованию)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>популяризация авто-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</w:rPr>
              <w:t>-велотуризма</w:t>
            </w:r>
          </w:p>
        </w:tc>
      </w:tr>
      <w:tr w:rsidR="00A8519C" w:rsidRPr="00A8519C" w:rsidTr="001D69ED">
        <w:trPr>
          <w:gridAfter w:val="1"/>
          <w:wAfter w:w="7" w:type="dxa"/>
          <w:trHeight w:val="148"/>
        </w:trPr>
        <w:tc>
          <w:tcPr>
            <w:tcW w:w="1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DD3214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A8519C"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речного транспорта</w:t>
            </w:r>
          </w:p>
        </w:tc>
      </w:tr>
      <w:tr w:rsidR="00A8519C" w:rsidRPr="00A8519C" w:rsidTr="001D69ED">
        <w:trPr>
          <w:trHeight w:val="6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инвестиционного проекта «Разработка и реализация комплексного проекта реконструкции гидротехнических сооружений и водных путей Енисейского бассейна. Модернизация ремонтно-отстойного пункта 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прорабства</w:t>
            </w:r>
            <w:proofErr w:type="spellEnd"/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>0-2021</w:t>
            </w:r>
            <w:r w:rsidRPr="00A85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>2-2024</w:t>
            </w:r>
            <w:r w:rsidRPr="00A85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519C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40000,0 </w:t>
            </w: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9ED" w:rsidRDefault="001D69ED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19C" w:rsidRPr="00A8519C" w:rsidRDefault="00A8519C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</w:rPr>
              <w:t xml:space="preserve">650000,0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программа «Модернизация водных путей Российской Федерации»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Тыва, Министерство экономики Республики Тыва, Министерство финансов Республики Тыва, Министерство по внешнеэкономическим связям и туризму Республики Тыва, администрации муниципальных образований (по согласованию), ФБУ «Администрация Енисейского бассейна внутренних водных путей» (по согласованию)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позволит привести пункт отстоя судов в современное</w:t>
            </w:r>
          </w:p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рентабельное предприятие по безопасному межнавигационному отстою, ремонту и техническому обслуживанию судов технического и служебного вспомогательного флота. Планируется выполнить:</w:t>
            </w:r>
          </w:p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заградительной дамбы;</w:t>
            </w:r>
          </w:p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ремонтного участка;</w:t>
            </w:r>
          </w:p>
          <w:p w:rsidR="00A8519C" w:rsidRPr="00A8519C" w:rsidRDefault="00A8519C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строительство </w:t>
            </w:r>
          </w:p>
        </w:tc>
      </w:tr>
    </w:tbl>
    <w:p w:rsidR="00A97A2E" w:rsidRDefault="00A97A2E" w:rsidP="00675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9ED" w:rsidRDefault="001D69ED" w:rsidP="00675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207"/>
        <w:gridCol w:w="2082"/>
        <w:gridCol w:w="2476"/>
        <w:gridCol w:w="2858"/>
        <w:gridCol w:w="2695"/>
      </w:tblGrid>
      <w:tr w:rsidR="001D69ED" w:rsidRPr="00A8519C" w:rsidTr="001D69ED">
        <w:trPr>
          <w:trHeight w:val="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D69ED" w:rsidRPr="00A8519C" w:rsidTr="004C1276">
        <w:trPr>
          <w:trHeight w:val="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автодороги;</w:t>
            </w:r>
          </w:p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ограждение территории;</w:t>
            </w:r>
          </w:p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благоустройство территории;</w:t>
            </w:r>
          </w:p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гаража;</w:t>
            </w:r>
          </w:p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транспортной безопасности объекта;</w:t>
            </w:r>
          </w:p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линии волоконно-оптической линии связи;</w:t>
            </w:r>
          </w:p>
          <w:p w:rsidR="001D69ED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щадки для подъема и</w:t>
            </w:r>
          </w:p>
          <w:p w:rsidR="001D69ED" w:rsidRPr="00A8519C" w:rsidRDefault="001D69ED" w:rsidP="001D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9C">
              <w:rPr>
                <w:rFonts w:ascii="Times New Roman" w:hAnsi="Times New Roman"/>
                <w:sz w:val="24"/>
                <w:szCs w:val="24"/>
                <w:lang w:eastAsia="ru-RU"/>
              </w:rPr>
              <w:t>спуска судов</w:t>
            </w:r>
          </w:p>
        </w:tc>
      </w:tr>
    </w:tbl>
    <w:p w:rsidR="00A97A2E" w:rsidRPr="00A97A2E" w:rsidRDefault="00A97A2E" w:rsidP="00675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A2E" w:rsidRPr="00A97A2E" w:rsidSect="00D34FB1">
          <w:pgSz w:w="16838" w:h="11906" w:orient="landscape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222"/>
      </w:tblGrid>
      <w:tr w:rsidR="00A97A2E" w:rsidRPr="00A97A2E" w:rsidTr="00A97A2E">
        <w:tc>
          <w:tcPr>
            <w:tcW w:w="4222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  <w:p w:rsidR="001D69ED" w:rsidRPr="00A97A2E" w:rsidRDefault="001D69ED" w:rsidP="001D6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A2E" w:rsidRPr="00A97A2E" w:rsidRDefault="00A97A2E" w:rsidP="006753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4"/>
          <w:szCs w:val="24"/>
        </w:rPr>
        <w:t xml:space="preserve">П </w:t>
      </w:r>
      <w:r w:rsidRPr="00A97A2E">
        <w:rPr>
          <w:rFonts w:ascii="Times New Roman" w:hAnsi="Times New Roman"/>
          <w:b/>
          <w:sz w:val="28"/>
          <w:szCs w:val="24"/>
        </w:rPr>
        <w:t>Л А Н</w:t>
      </w: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>мероприятий («дорожная карта») по развитию детско-юношеского туризма</w:t>
      </w: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>на территории Республики Тыва на 2021-2023 годы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Основание: Стратегия развития туризма в Республике Тыва до 2035 года.          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Цель: развитие мотивации личности к познанию в процессе реализации дополнительных общеобразовательных услуг в интересах личности, общества, государства в сфере детского-юношеского туризма.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Задачи: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1) обеспечение качества образовательного процесса в сфере туристско-краеведческой деятельности;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разработка и апробация новых туристских и экскурсионных маршрутов;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3) изучение и удовлетворение интересов, потребностей детей и взрослых в сфере туризма и краеведения;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4) развитие творческой ориентации детей дошкольного и старшего школьного возраста;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5) модернизация деятельности методической службы в сфере туризма и краеведения, отвечающей новым условиям;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6) развитие кадрового потенциала республики как основы повышения эффективности и результатов работы с детьми.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Целевые </w:t>
      </w:r>
      <w:r w:rsidR="00DD3214">
        <w:rPr>
          <w:rFonts w:ascii="Times New Roman" w:hAnsi="Times New Roman"/>
          <w:sz w:val="24"/>
          <w:szCs w:val="24"/>
        </w:rPr>
        <w:t xml:space="preserve">индикаторы и </w:t>
      </w:r>
      <w:r w:rsidRPr="00A97A2E">
        <w:rPr>
          <w:rFonts w:ascii="Times New Roman" w:hAnsi="Times New Roman"/>
          <w:sz w:val="24"/>
          <w:szCs w:val="24"/>
        </w:rPr>
        <w:t xml:space="preserve">показатели: 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1) реализация ведомственного проекта «С рюкзаком по Туве»;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охват не менее 3000 участников мероприятиями туристско-краеведческой направленности (ежегодно);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3) проведение 40 походов разной степени и категории сложности (ежегодно).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образования и науки Республики Тыва.</w:t>
      </w:r>
    </w:p>
    <w:p w:rsid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9ED" w:rsidRDefault="001D69ED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9ED" w:rsidRDefault="001D69ED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214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214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214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214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214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482"/>
        <w:gridCol w:w="1559"/>
        <w:gridCol w:w="1601"/>
        <w:gridCol w:w="2793"/>
        <w:gridCol w:w="2282"/>
        <w:gridCol w:w="3593"/>
      </w:tblGrid>
      <w:tr w:rsidR="00A97A2E" w:rsidRPr="00A97A2E" w:rsidTr="00DD3214">
        <w:trPr>
          <w:trHeight w:val="833"/>
        </w:trPr>
        <w:tc>
          <w:tcPr>
            <w:tcW w:w="3482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69ED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Сроки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60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A97A2E" w:rsidRPr="00A97A2E" w:rsidRDefault="005F372D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</w:t>
            </w:r>
            <w:r w:rsidR="00A97A2E"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93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82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69ED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Ответственные </w:t>
            </w:r>
          </w:p>
          <w:p w:rsidR="00A97A2E" w:rsidRPr="00A97A2E" w:rsidRDefault="001D69ED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 </w:t>
            </w:r>
            <w:r w:rsidR="00A97A2E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нение</w:t>
            </w:r>
          </w:p>
        </w:tc>
        <w:tc>
          <w:tcPr>
            <w:tcW w:w="3593" w:type="dxa"/>
          </w:tcPr>
          <w:p w:rsidR="00A97A2E" w:rsidRPr="00A97A2E" w:rsidRDefault="00A97A2E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</w:t>
            </w:r>
            <w:r w:rsidR="001D69ED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результат</w:t>
            </w:r>
          </w:p>
        </w:tc>
      </w:tr>
      <w:tr w:rsidR="001D69ED" w:rsidRPr="00A97A2E" w:rsidTr="00DD3214">
        <w:trPr>
          <w:trHeight w:val="230"/>
        </w:trPr>
        <w:tc>
          <w:tcPr>
            <w:tcW w:w="3482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69ED" w:rsidRPr="00A97A2E" w:rsidRDefault="001D69ED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69ED" w:rsidRPr="00A97A2E" w:rsidRDefault="001D69ED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1D69ED" w:rsidRPr="00A97A2E" w:rsidRDefault="001D69ED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1D69ED" w:rsidRPr="00A97A2E" w:rsidRDefault="001D69ED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69ED" w:rsidRPr="00A97A2E" w:rsidRDefault="001D69ED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1D69ED" w:rsidRPr="00A97A2E" w:rsidRDefault="001D69ED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97A2E" w:rsidRPr="00A97A2E" w:rsidTr="00DD3214">
        <w:trPr>
          <w:trHeight w:val="833"/>
        </w:trPr>
        <w:tc>
          <w:tcPr>
            <w:tcW w:w="34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1. Реализация республиканского проекта «С рюкзаком по Туве»</w:t>
            </w:r>
          </w:p>
        </w:tc>
        <w:tc>
          <w:tcPr>
            <w:tcW w:w="155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D3214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="00DD32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D3214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793" w:type="dxa"/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дополнительного образования детей» государственной программы Республики Тыва «Развитие образования и науки на 2014-2025 годы»</w:t>
            </w:r>
          </w:p>
        </w:tc>
        <w:tc>
          <w:tcPr>
            <w:tcW w:w="22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1D69ED" w:rsidP="001D69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более 100 человек и</w:t>
            </w:r>
          </w:p>
          <w:p w:rsidR="00A97A2E" w:rsidRPr="00A97A2E" w:rsidRDefault="00A97A2E" w:rsidP="001D69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более 5 апробированных туристских маршрутов</w:t>
            </w:r>
          </w:p>
        </w:tc>
      </w:tr>
      <w:tr w:rsidR="00A97A2E" w:rsidRPr="00A97A2E" w:rsidTr="00DD3214">
        <w:trPr>
          <w:trHeight w:val="833"/>
        </w:trPr>
        <w:tc>
          <w:tcPr>
            <w:tcW w:w="34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2. Разработка туристских маршрутов (школьники и взрослые)</w:t>
            </w:r>
          </w:p>
        </w:tc>
        <w:tc>
          <w:tcPr>
            <w:tcW w:w="155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апрель-сентябрь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793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1D69ED" w:rsidP="006753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более 10 паспортизированных</w:t>
            </w:r>
            <w:r w:rsidR="00DD32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туристских и экскурсионных маршрутов</w:t>
            </w:r>
          </w:p>
        </w:tc>
      </w:tr>
      <w:tr w:rsidR="00A97A2E" w:rsidRPr="00A97A2E" w:rsidTr="00DD3214">
        <w:trPr>
          <w:trHeight w:val="833"/>
        </w:trPr>
        <w:tc>
          <w:tcPr>
            <w:tcW w:w="34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3. Проведение республиканской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туриады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школьников и студентов</w:t>
            </w:r>
          </w:p>
        </w:tc>
        <w:tc>
          <w:tcPr>
            <w:tcW w:w="155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793" w:type="dxa"/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дополнительного образования детей» государственной программы Республики Тыва «Развитие образования и науки на 2014-2025 годы»</w:t>
            </w:r>
          </w:p>
        </w:tc>
        <w:tc>
          <w:tcPr>
            <w:tcW w:w="22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1D69ED" w:rsidP="001D69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пробация </w:t>
            </w:r>
            <w:proofErr w:type="spellStart"/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турмаршрутов</w:t>
            </w:r>
            <w:proofErr w:type="spellEnd"/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«С рюкзаком по Туве»</w:t>
            </w:r>
            <w:r w:rsidR="00DD3214">
              <w:rPr>
                <w:rFonts w:ascii="Times New Roman" w:eastAsia="Times New Roman" w:hAnsi="Times New Roman"/>
                <w:sz w:val="24"/>
                <w:szCs w:val="24"/>
              </w:rPr>
              <w:t>, о</w:t>
            </w:r>
            <w:r w:rsidR="00DD3214" w:rsidRPr="00A97A2E">
              <w:rPr>
                <w:rFonts w:ascii="Times New Roman" w:eastAsia="Times New Roman" w:hAnsi="Times New Roman"/>
                <w:sz w:val="24"/>
                <w:szCs w:val="24"/>
              </w:rPr>
              <w:t>хват 300 чел</w:t>
            </w:r>
            <w:r w:rsidR="00DD3214">
              <w:rPr>
                <w:rFonts w:ascii="Times New Roman" w:eastAsia="Times New Roman" w:hAnsi="Times New Roman"/>
                <w:sz w:val="24"/>
                <w:szCs w:val="24"/>
              </w:rPr>
              <w:t>овек</w:t>
            </w:r>
          </w:p>
        </w:tc>
      </w:tr>
      <w:tr w:rsidR="00A97A2E" w:rsidRPr="00A97A2E" w:rsidTr="00DD3214">
        <w:trPr>
          <w:trHeight w:val="147"/>
        </w:trPr>
        <w:tc>
          <w:tcPr>
            <w:tcW w:w="34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4. Освещение в средствах массовой информации вопросов развития детского туризма и краеведения в республике, проводимых туристско-краеведческих мероприятий и акций</w:t>
            </w:r>
          </w:p>
        </w:tc>
        <w:tc>
          <w:tcPr>
            <w:tcW w:w="155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793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  <w:tc>
          <w:tcPr>
            <w:tcW w:w="3593" w:type="dxa"/>
          </w:tcPr>
          <w:p w:rsidR="00A97A2E" w:rsidRPr="00A97A2E" w:rsidRDefault="00DD3214" w:rsidP="006753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D69ED">
              <w:rPr>
                <w:rFonts w:ascii="Times New Roman" w:eastAsia="Times New Roman" w:hAnsi="Times New Roman"/>
                <w:sz w:val="24"/>
                <w:szCs w:val="24"/>
              </w:rPr>
              <w:t xml:space="preserve">азмещение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не менее 30 публикаций (информационных заметок)</w:t>
            </w:r>
          </w:p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69ED" w:rsidRDefault="001D69ED"/>
    <w:p w:rsidR="00DD3214" w:rsidRDefault="00DD3214"/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1404"/>
        <w:gridCol w:w="2040"/>
        <w:gridCol w:w="2288"/>
        <w:gridCol w:w="2787"/>
        <w:gridCol w:w="3593"/>
      </w:tblGrid>
      <w:tr w:rsidR="001D69ED" w:rsidRPr="00A97A2E" w:rsidTr="00DD3214">
        <w:trPr>
          <w:trHeight w:val="19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Pr="001D69ED" w:rsidRDefault="001D69ED" w:rsidP="001D69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97A2E" w:rsidRPr="00A97A2E" w:rsidTr="00DD3214">
        <w:trPr>
          <w:trHeight w:val="3321"/>
        </w:trPr>
        <w:tc>
          <w:tcPr>
            <w:tcW w:w="319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5. Организация и проведение республиканского семинара</w:t>
            </w:r>
            <w:r w:rsidR="00DD32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(дистанционно) для туристских организаторов и судей туристских соревнований </w:t>
            </w:r>
          </w:p>
        </w:tc>
        <w:tc>
          <w:tcPr>
            <w:tcW w:w="140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288" w:type="dxa"/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дополнительного образования детей» государственной программы Республики Тыва «Развитие образования и науки на 2014-2025 годы»</w:t>
            </w:r>
          </w:p>
        </w:tc>
        <w:tc>
          <w:tcPr>
            <w:tcW w:w="278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профессионального мастерства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турорганизаторов</w:t>
            </w:r>
            <w:proofErr w:type="spellEnd"/>
          </w:p>
          <w:p w:rsidR="00A97A2E" w:rsidRPr="00A97A2E" w:rsidRDefault="00A97A2E" w:rsidP="006753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(не менее 40 человек)</w:t>
            </w:r>
          </w:p>
        </w:tc>
      </w:tr>
      <w:tr w:rsidR="00A97A2E" w:rsidRPr="00A97A2E" w:rsidTr="00DD3214">
        <w:trPr>
          <w:trHeight w:val="1388"/>
        </w:trPr>
        <w:tc>
          <w:tcPr>
            <w:tcW w:w="319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6. Организация и проведение республиканского туристского слета учащихся</w:t>
            </w:r>
          </w:p>
        </w:tc>
        <w:tc>
          <w:tcPr>
            <w:tcW w:w="140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  <w:p w:rsidR="001D69ED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040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88" w:type="dxa"/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дополнительного образования детей» государственной программы Республики Тыва «Развитие образования и науки на 2014-2025 годы»</w:t>
            </w:r>
          </w:p>
        </w:tc>
        <w:tc>
          <w:tcPr>
            <w:tcW w:w="278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A97A2E" w:rsidP="001D69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охват не менее 140 детей;</w:t>
            </w:r>
          </w:p>
          <w:p w:rsidR="00A97A2E" w:rsidRPr="00A97A2E" w:rsidRDefault="00A97A2E" w:rsidP="001D69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популяризация детского туризма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A97A2E" w:rsidRPr="00A97A2E" w:rsidTr="00DD3214">
        <w:trPr>
          <w:trHeight w:val="1673"/>
        </w:trPr>
        <w:tc>
          <w:tcPr>
            <w:tcW w:w="319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tabs>
                <w:tab w:val="left" w:pos="398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7. Проведение республиканской акции «Восхождение на горные вершины Тувы», посвященной Всемирному дню туризма </w:t>
            </w:r>
          </w:p>
        </w:tc>
        <w:tc>
          <w:tcPr>
            <w:tcW w:w="140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288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8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A97A2E" w:rsidP="006753B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охват более 1500 чел.</w:t>
            </w:r>
          </w:p>
          <w:p w:rsidR="00A97A2E" w:rsidRPr="00A97A2E" w:rsidRDefault="00A97A2E" w:rsidP="006753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69ED" w:rsidRDefault="001D69ED"/>
    <w:p w:rsidR="001D69ED" w:rsidRDefault="001D69ED"/>
    <w:p w:rsidR="001D69ED" w:rsidRDefault="001D69ED"/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1404"/>
        <w:gridCol w:w="2040"/>
        <w:gridCol w:w="2288"/>
        <w:gridCol w:w="2787"/>
        <w:gridCol w:w="3593"/>
      </w:tblGrid>
      <w:tr w:rsidR="001D69ED" w:rsidRPr="00A97A2E" w:rsidTr="00DD3214">
        <w:trPr>
          <w:trHeight w:val="19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Pr="001D69ED" w:rsidRDefault="001D69ED" w:rsidP="001D69ED">
            <w:pPr>
              <w:tabs>
                <w:tab w:val="left" w:pos="398"/>
              </w:tabs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97A2E" w:rsidRPr="00A97A2E" w:rsidTr="00DD3214">
        <w:trPr>
          <w:trHeight w:val="2762"/>
        </w:trPr>
        <w:tc>
          <w:tcPr>
            <w:tcW w:w="319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DD3214">
            <w:pPr>
              <w:tabs>
                <w:tab w:val="left" w:pos="398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8. Открытие ресурсного центра детского юношеского туризма на базе </w:t>
            </w:r>
            <w:r w:rsidR="00DD321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осударственного бюджетного образовательного учреждения дополнительного образования Республики Тыва «Республиканский центр развития дополнительного образования»</w:t>
            </w:r>
          </w:p>
        </w:tc>
        <w:tc>
          <w:tcPr>
            <w:tcW w:w="140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квартал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040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288" w:type="dxa"/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в рамках проекта «Успех каждого ребенка»</w:t>
            </w:r>
          </w:p>
        </w:tc>
        <w:tc>
          <w:tcPr>
            <w:tcW w:w="278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A97A2E" w:rsidRPr="00A97A2E" w:rsidRDefault="00A97A2E" w:rsidP="006753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97A2E" w:rsidRPr="00A97A2E" w:rsidRDefault="001D69ED" w:rsidP="001D69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мест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по дополни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тельному образованию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50 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иниц</w:t>
            </w:r>
          </w:p>
        </w:tc>
      </w:tr>
    </w:tbl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97A2E" w:rsidRPr="00A97A2E" w:rsidSect="00DD3214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222"/>
      </w:tblGrid>
      <w:tr w:rsidR="00A97A2E" w:rsidRPr="00A97A2E" w:rsidTr="00A97A2E">
        <w:tc>
          <w:tcPr>
            <w:tcW w:w="4222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1D69ED" w:rsidRP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</w:tc>
      </w:tr>
    </w:tbl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8"/>
          <w:szCs w:val="24"/>
        </w:rPr>
        <w:t>П Л А Н</w:t>
      </w:r>
    </w:p>
    <w:p w:rsidR="001D69ED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социального туризма </w:t>
      </w: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7A2E">
        <w:rPr>
          <w:rFonts w:ascii="Times New Roman" w:hAnsi="Times New Roman"/>
          <w:sz w:val="28"/>
          <w:szCs w:val="24"/>
        </w:rPr>
        <w:t xml:space="preserve">в Республике Тыва </w:t>
      </w:r>
      <w:r w:rsidRPr="00A97A2E">
        <w:rPr>
          <w:rFonts w:ascii="Times New Roman" w:hAnsi="Times New Roman"/>
          <w:sz w:val="28"/>
          <w:szCs w:val="28"/>
        </w:rPr>
        <w:t>на 2021-2023 годы</w:t>
      </w: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2035 года</w:t>
      </w:r>
      <w:r w:rsidR="005F372D">
        <w:rPr>
          <w:rFonts w:ascii="Times New Roman" w:hAnsi="Times New Roman"/>
          <w:sz w:val="24"/>
          <w:szCs w:val="24"/>
        </w:rPr>
        <w:t>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Цель: создание условий для развития социального туризма на территории Республики Тыва.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Задачи:</w:t>
      </w:r>
    </w:p>
    <w:p w:rsidR="00A97A2E" w:rsidRPr="00A97A2E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97A2E" w:rsidRPr="00A97A2E">
        <w:rPr>
          <w:rFonts w:ascii="Times New Roman" w:hAnsi="Times New Roman"/>
          <w:sz w:val="24"/>
          <w:szCs w:val="24"/>
        </w:rPr>
        <w:t xml:space="preserve"> содействие в развитии </w:t>
      </w:r>
      <w:proofErr w:type="spellStart"/>
      <w:r w:rsidR="00A97A2E" w:rsidRPr="00A97A2E">
        <w:rPr>
          <w:rFonts w:ascii="Times New Roman" w:hAnsi="Times New Roman"/>
          <w:sz w:val="24"/>
          <w:szCs w:val="24"/>
        </w:rPr>
        <w:t>аржаанного</w:t>
      </w:r>
      <w:proofErr w:type="spellEnd"/>
      <w:r w:rsidR="00A97A2E" w:rsidRPr="00A97A2E">
        <w:rPr>
          <w:rFonts w:ascii="Times New Roman" w:hAnsi="Times New Roman"/>
          <w:sz w:val="24"/>
          <w:szCs w:val="24"/>
        </w:rPr>
        <w:t xml:space="preserve"> лечения для организации организованного отдыха пожилых граждан;</w:t>
      </w:r>
    </w:p>
    <w:p w:rsidR="00A97A2E" w:rsidRPr="00A97A2E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97A2E" w:rsidRPr="00A97A2E">
        <w:rPr>
          <w:rFonts w:ascii="Times New Roman" w:hAnsi="Times New Roman"/>
          <w:sz w:val="24"/>
          <w:szCs w:val="24"/>
        </w:rPr>
        <w:t xml:space="preserve"> поддержка развития инфраструктуры и материально-технической базы </w:t>
      </w:r>
      <w:proofErr w:type="spellStart"/>
      <w:r w:rsidR="00A97A2E" w:rsidRPr="00A97A2E">
        <w:rPr>
          <w:rFonts w:ascii="Times New Roman" w:hAnsi="Times New Roman"/>
          <w:sz w:val="24"/>
          <w:szCs w:val="24"/>
        </w:rPr>
        <w:t>туркомплексов</w:t>
      </w:r>
      <w:proofErr w:type="spellEnd"/>
      <w:r w:rsidR="00A97A2E" w:rsidRPr="00A97A2E">
        <w:rPr>
          <w:rFonts w:ascii="Times New Roman" w:hAnsi="Times New Roman"/>
          <w:sz w:val="24"/>
          <w:szCs w:val="24"/>
        </w:rPr>
        <w:t xml:space="preserve"> и пансионатов.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Целевые индикаторы и показатели:</w:t>
      </w:r>
    </w:p>
    <w:p w:rsidR="00A97A2E" w:rsidRPr="00A97A2E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97A2E" w:rsidRPr="00A97A2E">
        <w:rPr>
          <w:rFonts w:ascii="Times New Roman" w:hAnsi="Times New Roman"/>
          <w:sz w:val="24"/>
          <w:szCs w:val="24"/>
        </w:rPr>
        <w:t xml:space="preserve"> количество пожилых граждан, инвалидов, отдохнувших в туристском комплексе</w:t>
      </w:r>
      <w:r>
        <w:rPr>
          <w:rFonts w:ascii="Times New Roman" w:hAnsi="Times New Roman"/>
          <w:sz w:val="24"/>
          <w:szCs w:val="24"/>
        </w:rPr>
        <w:t>,</w:t>
      </w:r>
      <w:r w:rsidR="00A97A2E" w:rsidRPr="00A97A2E">
        <w:rPr>
          <w:rFonts w:ascii="Times New Roman" w:hAnsi="Times New Roman"/>
          <w:sz w:val="24"/>
          <w:szCs w:val="24"/>
        </w:rPr>
        <w:t xml:space="preserve"> от общего числа отдохнувших граждан по путевке – 2021 г. </w:t>
      </w:r>
      <w:r w:rsidRPr="00A97A2E">
        <w:rPr>
          <w:rFonts w:ascii="Times New Roman" w:hAnsi="Times New Roman"/>
          <w:sz w:val="24"/>
          <w:szCs w:val="24"/>
        </w:rPr>
        <w:t>–</w:t>
      </w:r>
      <w:r w:rsidR="00A97A2E" w:rsidRPr="00A97A2E">
        <w:rPr>
          <w:rFonts w:ascii="Times New Roman" w:hAnsi="Times New Roman"/>
          <w:sz w:val="24"/>
          <w:szCs w:val="24"/>
        </w:rPr>
        <w:t xml:space="preserve"> 250 чел., 2022 г. – 275 чел., 2023 г. – 300 чел.;</w:t>
      </w:r>
    </w:p>
    <w:p w:rsidR="00A97A2E" w:rsidRPr="00A97A2E" w:rsidRDefault="00DD3214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97A2E" w:rsidRPr="00A97A2E">
        <w:rPr>
          <w:rFonts w:ascii="Times New Roman" w:hAnsi="Times New Roman"/>
          <w:sz w:val="24"/>
          <w:szCs w:val="24"/>
        </w:rPr>
        <w:t xml:space="preserve"> количество отдохнувших граждан на территории </w:t>
      </w:r>
      <w:proofErr w:type="spellStart"/>
      <w:r w:rsidR="00A97A2E" w:rsidRPr="00A97A2E">
        <w:rPr>
          <w:rFonts w:ascii="Times New Roman" w:hAnsi="Times New Roman"/>
          <w:sz w:val="24"/>
          <w:szCs w:val="24"/>
        </w:rPr>
        <w:t>аржаана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Уургайлыг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района:</w:t>
      </w:r>
      <w:r w:rsidR="00A97A2E" w:rsidRPr="00A97A2E">
        <w:rPr>
          <w:rFonts w:ascii="Times New Roman" w:hAnsi="Times New Roman"/>
          <w:sz w:val="24"/>
          <w:szCs w:val="24"/>
        </w:rPr>
        <w:t xml:space="preserve"> 2021 г. – 1100 чел., 2022 г. – 1210 чел., 2023 г. – 1320 чел.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</w:t>
      </w:r>
      <w:r w:rsidR="005F372D">
        <w:rPr>
          <w:rFonts w:ascii="Times New Roman" w:hAnsi="Times New Roman"/>
          <w:sz w:val="24"/>
          <w:szCs w:val="24"/>
        </w:rPr>
        <w:t xml:space="preserve"> мероприятий («дорожной карты»)</w:t>
      </w:r>
      <w:r w:rsidRPr="00A97A2E">
        <w:rPr>
          <w:rFonts w:ascii="Times New Roman" w:hAnsi="Times New Roman"/>
          <w:sz w:val="24"/>
          <w:szCs w:val="24"/>
        </w:rPr>
        <w:t xml:space="preserve"> </w:t>
      </w:r>
      <w:r w:rsidR="00DD3214" w:rsidRPr="00A97A2E">
        <w:rPr>
          <w:rFonts w:ascii="Times New Roman" w:hAnsi="Times New Roman"/>
          <w:sz w:val="24"/>
          <w:szCs w:val="24"/>
        </w:rPr>
        <w:t>–</w:t>
      </w:r>
      <w:r w:rsidR="00DD3214">
        <w:rPr>
          <w:rFonts w:ascii="Times New Roman" w:hAnsi="Times New Roman"/>
          <w:sz w:val="24"/>
          <w:szCs w:val="24"/>
        </w:rPr>
        <w:t xml:space="preserve"> </w:t>
      </w:r>
      <w:r w:rsidRPr="00A97A2E">
        <w:rPr>
          <w:rFonts w:ascii="Times New Roman" w:hAnsi="Times New Roman"/>
          <w:sz w:val="24"/>
          <w:szCs w:val="24"/>
        </w:rPr>
        <w:t>Министерство труда и социальной политики Республики Тыва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843"/>
        <w:gridCol w:w="1417"/>
        <w:gridCol w:w="2126"/>
        <w:gridCol w:w="2268"/>
        <w:gridCol w:w="4049"/>
      </w:tblGrid>
      <w:tr w:rsidR="001D69ED" w:rsidRPr="00A97A2E" w:rsidTr="001D69ED">
        <w:trPr>
          <w:trHeight w:val="299"/>
        </w:trPr>
        <w:tc>
          <w:tcPr>
            <w:tcW w:w="3862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1D69ED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Сроки </w:t>
            </w:r>
          </w:p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vAlign w:val="center"/>
          </w:tcPr>
          <w:p w:rsidR="00DD3214" w:rsidRDefault="00DD3214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Объем </w:t>
            </w:r>
          </w:p>
          <w:p w:rsidR="001D69ED" w:rsidRPr="00A97A2E" w:rsidRDefault="00DD3214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финансирования</w:t>
            </w:r>
          </w:p>
          <w:p w:rsidR="001D69ED" w:rsidRPr="00A97A2E" w:rsidRDefault="00DD3214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(тыс. рублей</w:t>
            </w:r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полнение</w:t>
            </w:r>
          </w:p>
        </w:tc>
        <w:tc>
          <w:tcPr>
            <w:tcW w:w="4049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D69ED" w:rsidRPr="00A97A2E" w:rsidTr="001D69ED">
        <w:trPr>
          <w:trHeight w:val="299"/>
        </w:trPr>
        <w:tc>
          <w:tcPr>
            <w:tcW w:w="3862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49" w:type="dxa"/>
            <w:vAlign w:val="center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97A2E" w:rsidRPr="00A97A2E" w:rsidTr="001D69ED">
        <w:trPr>
          <w:trHeight w:val="237"/>
        </w:trPr>
        <w:tc>
          <w:tcPr>
            <w:tcW w:w="15565" w:type="dxa"/>
            <w:gridSpan w:val="6"/>
          </w:tcPr>
          <w:p w:rsidR="00A97A2E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ind w:left="885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Организация туристского комплекса</w:t>
            </w:r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DD3214" w:rsidP="00DD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1D6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благ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оустройства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Уургайлыг</w:t>
            </w:r>
            <w:proofErr w:type="spellEnd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озер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5F37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F372D">
              <w:rPr>
                <w:rFonts w:ascii="Times New Roman" w:eastAsia="Times New Roman" w:hAnsi="Times New Roman"/>
                <w:bCs/>
                <w:sz w:val="24"/>
                <w:szCs w:val="24"/>
              </w:rPr>
              <w:t>Дус</w:t>
            </w:r>
            <w:proofErr w:type="spellEnd"/>
            <w:r w:rsidR="005F372D">
              <w:rPr>
                <w:rFonts w:ascii="Times New Roman" w:eastAsia="Times New Roman" w:hAnsi="Times New Roman"/>
                <w:bCs/>
                <w:sz w:val="24"/>
                <w:szCs w:val="24"/>
              </w:rPr>
              <w:t>-Холь</w:t>
            </w:r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Тандинского</w:t>
            </w:r>
            <w:proofErr w:type="spellEnd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апрель-май 2021 г.  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049" w:type="dxa"/>
          </w:tcPr>
          <w:p w:rsidR="001D69ED" w:rsidRPr="00A97A2E" w:rsidRDefault="001D69ED" w:rsidP="00DD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чистоты и порядка на территори</w:t>
            </w:r>
            <w:r w:rsidR="00DD3214">
              <w:rPr>
                <w:rFonts w:ascii="Times New Roman" w:eastAsia="Times New Roman" w:hAnsi="Times New Roman"/>
                <w:bCs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Уургайлыг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оз.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-Холь</w:t>
            </w:r>
          </w:p>
        </w:tc>
      </w:tr>
    </w:tbl>
    <w:p w:rsidR="005F372D" w:rsidRDefault="005F372D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843"/>
        <w:gridCol w:w="1417"/>
        <w:gridCol w:w="2126"/>
        <w:gridCol w:w="2268"/>
        <w:gridCol w:w="4077"/>
      </w:tblGrid>
      <w:tr w:rsidR="001D69ED" w:rsidRPr="00A97A2E" w:rsidTr="001D69ED">
        <w:trPr>
          <w:trHeight w:val="23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1D69ED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DE0576" w:rsidP="005F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1D6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отдыха получателей социальных ус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луг домов-интернатов </w:t>
            </w:r>
            <w:r w:rsidR="005F372D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аржаане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Уургай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лыг</w:t>
            </w:r>
            <w:proofErr w:type="spellEnd"/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июнь-сентябрь ежегодно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источников домов-интернатов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077" w:type="dxa"/>
          </w:tcPr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отдыха получателей социальных услуг домов-интернатов в 2021 г. – не менее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пожилых граждан и инвалидов, 2022 г. – 150, 2023 г. – 200;</w:t>
            </w:r>
          </w:p>
          <w:p w:rsidR="001D69ED" w:rsidRPr="00A97A2E" w:rsidRDefault="001D69ED" w:rsidP="001D6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поддержание сохранившейся культуры 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аржаанного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лечения среди получателей социальных услуг организаций социального обслужи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вания</w:t>
            </w:r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DE05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1D6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обучения и переподготовки специалистов для работы в туристских уч</w:t>
            </w:r>
            <w:r w:rsidR="005F372D">
              <w:rPr>
                <w:rFonts w:ascii="Times New Roman" w:eastAsia="Times New Roman" w:hAnsi="Times New Roman"/>
                <w:bCs/>
                <w:sz w:val="24"/>
                <w:szCs w:val="24"/>
              </w:rPr>
              <w:t>реждениях республики в качестве</w:t>
            </w:r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поваров, кондитеров, гидов, инструкторов, специалистов по гостиничному делу и т.д. согласно поданным заявлениям на год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мере поступления заявлений 2021-2022 гг. 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401">
              <w:rPr>
                <w:rFonts w:ascii="Times New Roman" w:eastAsia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07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не менее 5 специалистов в год для работы в туристских учреждениях рес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публики</w:t>
            </w:r>
          </w:p>
        </w:tc>
      </w:tr>
      <w:tr w:rsidR="001D69ED" w:rsidRPr="00A97A2E" w:rsidTr="001D69ED">
        <w:trPr>
          <w:trHeight w:val="2076"/>
        </w:trPr>
        <w:tc>
          <w:tcPr>
            <w:tcW w:w="3862" w:type="dxa"/>
          </w:tcPr>
          <w:p w:rsidR="001D69ED" w:rsidRPr="00A97A2E" w:rsidRDefault="00DE05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временного медицинског</w:t>
            </w:r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пункта на территории </w:t>
            </w:r>
            <w:proofErr w:type="spellStart"/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аржаана</w:t>
            </w:r>
            <w:proofErr w:type="spellEnd"/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Уургайлыг</w:t>
            </w:r>
            <w:proofErr w:type="spellEnd"/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озера </w:t>
            </w:r>
            <w:proofErr w:type="spellStart"/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</w:t>
            </w:r>
            <w:proofErr w:type="spellEnd"/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-Холь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июнь-сентябрь</w:t>
            </w:r>
          </w:p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здравоохранения Республики Тыва,</w:t>
            </w:r>
          </w:p>
          <w:p w:rsidR="001D69ED" w:rsidRPr="00A97A2E" w:rsidRDefault="00DE0576" w:rsidP="001D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Тандинского</w:t>
            </w:r>
            <w:proofErr w:type="spellEnd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69ED">
              <w:rPr>
                <w:rFonts w:ascii="Times New Roman" w:eastAsia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  <w:r w:rsidR="001D69ED"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07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обеспечение медицинского обслуживания отдыхающих граждан </w:t>
            </w:r>
          </w:p>
        </w:tc>
      </w:tr>
    </w:tbl>
    <w:p w:rsidR="005F372D" w:rsidRDefault="005F372D"/>
    <w:p w:rsidR="005F372D" w:rsidRDefault="005F372D"/>
    <w:p w:rsidR="005F372D" w:rsidRDefault="005F372D"/>
    <w:p w:rsidR="005F372D" w:rsidRDefault="005F372D"/>
    <w:p w:rsidR="005F372D" w:rsidRDefault="005F372D"/>
    <w:p w:rsidR="005F372D" w:rsidRDefault="005F372D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843"/>
        <w:gridCol w:w="1417"/>
        <w:gridCol w:w="2126"/>
        <w:gridCol w:w="2268"/>
        <w:gridCol w:w="4077"/>
      </w:tblGrid>
      <w:tr w:rsidR="005F372D" w:rsidRPr="00A97A2E" w:rsidTr="008E7EF2">
        <w:trPr>
          <w:trHeight w:val="23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A97A2E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A97A2E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97A2E" w:rsidRPr="00A97A2E" w:rsidTr="001D69ED">
        <w:trPr>
          <w:trHeight w:val="393"/>
        </w:trPr>
        <w:tc>
          <w:tcPr>
            <w:tcW w:w="15593" w:type="dxa"/>
            <w:gridSpan w:val="6"/>
          </w:tcPr>
          <w:p w:rsidR="00A97A2E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ind w:left="885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Обеспечение инфраструктуры туристского комплекса «</w:t>
            </w:r>
            <w:proofErr w:type="spellStart"/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Уургайлыг</w:t>
            </w:r>
            <w:proofErr w:type="spellEnd"/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proofErr w:type="spellStart"/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Арголик</w:t>
            </w:r>
            <w:proofErr w:type="spellEnd"/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5F372D" w:rsidP="005F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водоснабжения туристского комплекса «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Уургайл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Арголик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поддержку АНО «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Кузел</w:t>
            </w:r>
            <w:proofErr w:type="spellEnd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126" w:type="dxa"/>
          </w:tcPr>
          <w:p w:rsidR="001D69ED" w:rsidRPr="00A97A2E" w:rsidRDefault="001D69ED" w:rsidP="00DE0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</w:t>
            </w:r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A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граж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 в Республике Тыва на 2021-</w:t>
            </w:r>
            <w:r w:rsidRPr="00DA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годы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07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чистой питьевой водой отдыхающих граждан</w:t>
            </w:r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5F372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втомобильной дороги до </w:t>
            </w:r>
            <w:proofErr w:type="spellStart"/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аржаана</w:t>
            </w:r>
            <w:proofErr w:type="spellEnd"/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Уургайлыг</w:t>
            </w:r>
            <w:proofErr w:type="spellEnd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(подъезд к источнику «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Уургайлыг</w:t>
            </w:r>
            <w:proofErr w:type="spellEnd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протя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женностью 1 км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2021-2022 гг. 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Тандинского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(по согласованию),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дорожно-транспорт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комплекса Республики Тыва</w:t>
            </w:r>
          </w:p>
        </w:tc>
        <w:tc>
          <w:tcPr>
            <w:tcW w:w="407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транспортной доступ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ности до </w:t>
            </w:r>
            <w:proofErr w:type="spellStart"/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>аржаана</w:t>
            </w:r>
            <w:proofErr w:type="spellEnd"/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>Уургайлыг</w:t>
            </w:r>
            <w:proofErr w:type="spellEnd"/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5F372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Республиканская туристическая спартакиада «Инклюзивный туризм» на базе туристского комплекса «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Уургайлыг</w:t>
            </w:r>
            <w:proofErr w:type="spellEnd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Арголик</w:t>
            </w:r>
            <w:proofErr w:type="spellEnd"/>
            <w:r w:rsidR="001D69E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5F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="005F372D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«Доступная среда» на 2021-2025 годы»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увинская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республиканская органи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зация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«Всероссийское общество инвалидов»,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07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содействие физическому и духовному воспитанию и реабилитации людей средствами физической культуры и спорта, а также социокультурная реабилитация и активная интеграция лиц с поражением опорно-двигательного аппарата в общества</w:t>
            </w:r>
          </w:p>
        </w:tc>
      </w:tr>
    </w:tbl>
    <w:p w:rsidR="005F372D" w:rsidRDefault="005F372D"/>
    <w:p w:rsidR="005F372D" w:rsidRDefault="005F372D"/>
    <w:p w:rsidR="005F372D" w:rsidRDefault="005F372D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843"/>
        <w:gridCol w:w="1417"/>
        <w:gridCol w:w="2126"/>
        <w:gridCol w:w="2268"/>
        <w:gridCol w:w="4077"/>
      </w:tblGrid>
      <w:tr w:rsidR="005F372D" w:rsidRPr="00A97A2E" w:rsidTr="008E7EF2">
        <w:trPr>
          <w:trHeight w:val="23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1D69ED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A97A2E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A97A2E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97A2E" w:rsidRPr="00A97A2E" w:rsidTr="001D69ED">
        <w:trPr>
          <w:trHeight w:val="237"/>
        </w:trPr>
        <w:tc>
          <w:tcPr>
            <w:tcW w:w="15593" w:type="dxa"/>
            <w:gridSpan w:val="6"/>
          </w:tcPr>
          <w:p w:rsidR="00A97A2E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ind w:left="8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Продвижение туристского продукта и привлечение туристов</w:t>
            </w:r>
          </w:p>
        </w:tc>
      </w:tr>
      <w:tr w:rsidR="001D69ED" w:rsidRPr="00A97A2E" w:rsidTr="001D69ED">
        <w:trPr>
          <w:trHeight w:val="237"/>
        </w:trPr>
        <w:tc>
          <w:tcPr>
            <w:tcW w:w="3862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Обновление и размещение актуальной информации о туристском комплексе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) на официальных сайтах Министерства труда и социальной политики Республики Тыва и ГАУ «Информационный центр туризма Республики Тыва»</w:t>
            </w:r>
          </w:p>
        </w:tc>
        <w:tc>
          <w:tcPr>
            <w:tcW w:w="1843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 реже 1 раза в месяц </w:t>
            </w:r>
          </w:p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69ED" w:rsidRPr="00A97A2E" w:rsidRDefault="001D69ED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077" w:type="dxa"/>
          </w:tcPr>
          <w:p w:rsidR="00DE0576" w:rsidRDefault="00DE05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1D69ED" w:rsidRPr="00A97A2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бновление информации о ком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плексе не реже 1 раза в месяц;</w:t>
            </w:r>
          </w:p>
          <w:p w:rsidR="001D69ED" w:rsidRPr="00A97A2E" w:rsidRDefault="00DE05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1D69ED" w:rsidRPr="00A97A2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оступ для российских и иностранных физических и юридических лиц (в том числе профессиональных участников рынка туризма и гостеприимства) к сведениям о туристском комплексе (включая информацию об объекте, коллективных средствах размещения, транспортной доступности, ключевых событиях, существующих туристских маршрутов)</w:t>
            </w:r>
          </w:p>
        </w:tc>
      </w:tr>
      <w:tr w:rsidR="00A97A2E" w:rsidRPr="00A97A2E" w:rsidTr="001D69ED">
        <w:trPr>
          <w:trHeight w:val="237"/>
        </w:trPr>
        <w:tc>
          <w:tcPr>
            <w:tcW w:w="15593" w:type="dxa"/>
            <w:gridSpan w:val="6"/>
          </w:tcPr>
          <w:p w:rsidR="00A97A2E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ind w:left="885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A97A2E" w:rsidRPr="00A97A2E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безопасности туристов на территории туристского комплекса</w:t>
            </w:r>
          </w:p>
        </w:tc>
      </w:tr>
      <w:tr w:rsidR="004C1276" w:rsidRPr="00A97A2E" w:rsidTr="004C1276">
        <w:trPr>
          <w:trHeight w:val="237"/>
        </w:trPr>
        <w:tc>
          <w:tcPr>
            <w:tcW w:w="3862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Заключение соглашений:</w:t>
            </w: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- по обеспечению правопорядка между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межмуниципальным отделом МВД Р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>оссии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Тандинский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» и автономной некоммерческой организацией по социальному обслуживанию населения «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Кузел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»;</w:t>
            </w: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 профилактике пожаров между Главным управлением МЧС России по Республике Тыва и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автономной некоммерческой организацией по социальному обслуживанию населения «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Кузел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май</w:t>
            </w: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межмуниципальный отдел МВД РФ 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России </w:t>
            </w: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Тандинский</w:t>
            </w:r>
            <w:proofErr w:type="spellEnd"/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» (по согласованию), Главное управление МЧС России по Республике Тыва (по согласованию)</w:t>
            </w:r>
          </w:p>
        </w:tc>
        <w:tc>
          <w:tcPr>
            <w:tcW w:w="407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обеспечение безопасности </w:t>
            </w:r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туристов на территории </w:t>
            </w:r>
            <w:proofErr w:type="spellStart"/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>аржаана</w:t>
            </w:r>
            <w:proofErr w:type="spellEnd"/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576">
              <w:rPr>
                <w:rFonts w:ascii="Times New Roman" w:eastAsia="Times New Roman" w:hAnsi="Times New Roman"/>
                <w:bCs/>
                <w:sz w:val="24"/>
                <w:szCs w:val="24"/>
              </w:rPr>
              <w:t>Уургайлыг</w:t>
            </w:r>
            <w:proofErr w:type="spellEnd"/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F372D" w:rsidRDefault="005F372D"/>
    <w:p w:rsidR="005F372D" w:rsidRDefault="005F372D"/>
    <w:p w:rsidR="005F372D" w:rsidRDefault="005F372D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843"/>
        <w:gridCol w:w="1417"/>
        <w:gridCol w:w="2126"/>
        <w:gridCol w:w="2518"/>
        <w:gridCol w:w="3827"/>
      </w:tblGrid>
      <w:tr w:rsidR="005F372D" w:rsidRPr="004C1276" w:rsidTr="008E7EF2">
        <w:trPr>
          <w:trHeight w:val="23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4C1276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A97A2E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A97A2E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4C1276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4C1276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2D" w:rsidRPr="004C1276" w:rsidRDefault="005F372D" w:rsidP="008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A2E" w:rsidRPr="00A97A2E" w:rsidTr="001D69ED">
        <w:trPr>
          <w:trHeight w:val="237"/>
        </w:trPr>
        <w:tc>
          <w:tcPr>
            <w:tcW w:w="15593" w:type="dxa"/>
            <w:gridSpan w:val="6"/>
          </w:tcPr>
          <w:p w:rsidR="00A97A2E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ind w:left="8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97A2E" w:rsidRPr="00A97A2E">
              <w:rPr>
                <w:rFonts w:ascii="Times New Roman" w:hAnsi="Times New Roman"/>
                <w:sz w:val="24"/>
                <w:szCs w:val="24"/>
              </w:rPr>
              <w:t>Снижение неформальной занятости в сфере туризма</w:t>
            </w:r>
          </w:p>
        </w:tc>
      </w:tr>
      <w:tr w:rsidR="004C1276" w:rsidRPr="00A97A2E" w:rsidTr="004C1276">
        <w:trPr>
          <w:trHeight w:val="237"/>
        </w:trPr>
        <w:tc>
          <w:tcPr>
            <w:tcW w:w="3862" w:type="dxa"/>
          </w:tcPr>
          <w:p w:rsidR="004C1276" w:rsidRPr="00A97A2E" w:rsidRDefault="00DE05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4C1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руководством и персоналом туристских комплексов, расположенных на территории Республики Тыва, о негативных последствиях нелегальной выплаты заработной платы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май-сентябрь ежегодно </w:t>
            </w:r>
          </w:p>
        </w:tc>
        <w:tc>
          <w:tcPr>
            <w:tcW w:w="141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муниципальные межведомственные комиссии по легализации неформальной занятости (по согласованию)</w:t>
            </w:r>
          </w:p>
        </w:tc>
        <w:tc>
          <w:tcPr>
            <w:tcW w:w="382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предотвращение выплаты зарплаты в «конвертах», рост поступлений НДФЛ в бюджет, увеличение поступлений во внебюджетные фонды,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неформальной занятости в сфере туризма – 22 чел</w:t>
            </w:r>
            <w:r w:rsidR="00DE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овек</w:t>
            </w:r>
          </w:p>
        </w:tc>
      </w:tr>
      <w:tr w:rsidR="004C1276" w:rsidRPr="00A97A2E" w:rsidTr="004C1276">
        <w:trPr>
          <w:trHeight w:val="237"/>
        </w:trPr>
        <w:tc>
          <w:tcPr>
            <w:tcW w:w="3862" w:type="dxa"/>
          </w:tcPr>
          <w:p w:rsidR="004C1276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Размещение информации по вопросу снижения неформальной занятости населения, легализации «серой» заработной платы на территории туристских комплексов, расположенных в Республике Тыва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41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муниципальные межведомственные комиссии по легализации неформальной занятости (по согласованию)</w:t>
            </w:r>
          </w:p>
        </w:tc>
        <w:tc>
          <w:tcPr>
            <w:tcW w:w="3827" w:type="dxa"/>
          </w:tcPr>
          <w:p w:rsidR="004C1276" w:rsidRPr="00A97A2E" w:rsidRDefault="004C1276" w:rsidP="00D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ежемесячное размещение информации по вопросу снижения неформальной занятости населения, в том числе </w:t>
            </w:r>
            <w:r w:rsidR="00DE057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</w:p>
        </w:tc>
      </w:tr>
      <w:tr w:rsidR="004C1276" w:rsidRPr="00A97A2E" w:rsidTr="004C1276">
        <w:trPr>
          <w:trHeight w:val="237"/>
        </w:trPr>
        <w:tc>
          <w:tcPr>
            <w:tcW w:w="3862" w:type="dxa"/>
          </w:tcPr>
          <w:p w:rsidR="004C1276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  <w:r w:rsidR="004C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Проведение совместных рейдов межведомственной комиссии по выявлению неформальной занятости в места организации торговых точек и пунктов общественного питания на территории туристских комплексов, расположенных в Республике Тыва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май-сентябрь</w:t>
            </w: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муниципальные межведомственные комиссии по легализации неформальной занятости (по согласованию)</w:t>
            </w:r>
          </w:p>
        </w:tc>
        <w:tc>
          <w:tcPr>
            <w:tcW w:w="3827" w:type="dxa"/>
          </w:tcPr>
          <w:p w:rsidR="004C1276" w:rsidRPr="00A97A2E" w:rsidRDefault="004C1276" w:rsidP="00D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менее 5 совершенных совместных рейдов межведомственной комиссии по выявлению неформальной занятости в места организации торговых точек и пунктов общественного питания на территории туристских комплексов, расположенных в Республике Тыва</w:t>
            </w:r>
          </w:p>
        </w:tc>
      </w:tr>
      <w:tr w:rsidR="004C1276" w:rsidRPr="00A97A2E" w:rsidTr="004C1276">
        <w:trPr>
          <w:trHeight w:val="237"/>
        </w:trPr>
        <w:tc>
          <w:tcPr>
            <w:tcW w:w="3862" w:type="dxa"/>
          </w:tcPr>
          <w:p w:rsidR="004C1276" w:rsidRPr="00A97A2E" w:rsidRDefault="00DE0576" w:rsidP="00D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Организация временного и сезонного трудоустройства безработных граждан в туристские комплексы, расположенны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декабрь</w:t>
            </w:r>
          </w:p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18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Республики Тыва (по согласованию), Министерство труда и социальной политики Республики Тыва</w:t>
            </w:r>
          </w:p>
        </w:tc>
        <w:tc>
          <w:tcPr>
            <w:tcW w:w="3827" w:type="dxa"/>
          </w:tcPr>
          <w:p w:rsidR="004C1276" w:rsidRPr="00A97A2E" w:rsidRDefault="004C1276" w:rsidP="0067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трудоустройство безработных граждан в туристские комплексы, расположенные в Республике Тыва</w:t>
            </w:r>
          </w:p>
        </w:tc>
      </w:tr>
    </w:tbl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97A2E" w:rsidRPr="00A97A2E" w:rsidSect="00DD3214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90" w:type="dxa"/>
        <w:tblLook w:val="04A0" w:firstRow="1" w:lastRow="0" w:firstColumn="1" w:lastColumn="0" w:noHBand="0" w:noVBand="1"/>
      </w:tblPr>
      <w:tblGrid>
        <w:gridCol w:w="4080"/>
      </w:tblGrid>
      <w:tr w:rsidR="00A97A2E" w:rsidRPr="00A97A2E" w:rsidTr="00A97A2E">
        <w:tc>
          <w:tcPr>
            <w:tcW w:w="4080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8"/>
          <w:szCs w:val="24"/>
        </w:rPr>
        <w:t>П Л А Н</w:t>
      </w:r>
    </w:p>
    <w:p w:rsidR="004C1276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экологического и </w:t>
      </w: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охотничье-рыболовного туризма в Республике Тыва </w:t>
      </w:r>
      <w:r w:rsidRPr="00A97A2E">
        <w:rPr>
          <w:rFonts w:ascii="Times New Roman" w:hAnsi="Times New Roman"/>
          <w:sz w:val="28"/>
          <w:szCs w:val="28"/>
        </w:rPr>
        <w:t>на 2021-2023 годы</w:t>
      </w: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2035 года.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 xml:space="preserve">Цель: создание условий для развития охотничье-рыболовного туризма посредством дальнейшего развития деятельности созданных охотничьих хозяйств и для регулируемого туризма и отдыха на особо охраняемых природных территориях регионального значения. 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 xml:space="preserve">Задача: 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>1) формирование экологической культуры у населения;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>2) формирование условий для отдыха, развития туристского потенциала, восстановления физических и духовных сил;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>3) информационная поддержка деятельности природоохранных и спортивных учреждений, общественных и экологических организаций;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>4) обеспечение туристского потока в охотничье-рыболовные хозяйства в количестве не менее 270 человек за плановый период.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7A2E">
        <w:rPr>
          <w:rFonts w:ascii="Times New Roman" w:hAnsi="Times New Roman"/>
          <w:sz w:val="24"/>
          <w:szCs w:val="28"/>
        </w:rPr>
        <w:t xml:space="preserve">Все предусмотренные мероприятия осуществляются за счет финансовых средств юридических лиц и индивидуальных предпринимателей, заключивших </w:t>
      </w:r>
      <w:proofErr w:type="spellStart"/>
      <w:r w:rsidRPr="00A97A2E">
        <w:rPr>
          <w:rFonts w:ascii="Times New Roman" w:hAnsi="Times New Roman"/>
          <w:sz w:val="24"/>
          <w:szCs w:val="28"/>
        </w:rPr>
        <w:t>охотхозяйственные</w:t>
      </w:r>
      <w:proofErr w:type="spellEnd"/>
      <w:r w:rsidRPr="00A97A2E">
        <w:rPr>
          <w:rFonts w:ascii="Times New Roman" w:hAnsi="Times New Roman"/>
          <w:sz w:val="24"/>
          <w:szCs w:val="28"/>
        </w:rPr>
        <w:t xml:space="preserve"> соглашения (далее – </w:t>
      </w:r>
      <w:proofErr w:type="spellStart"/>
      <w:r w:rsidRPr="00A97A2E">
        <w:rPr>
          <w:rFonts w:ascii="Times New Roman" w:hAnsi="Times New Roman"/>
          <w:sz w:val="24"/>
          <w:szCs w:val="28"/>
        </w:rPr>
        <w:t>охотпользователи</w:t>
      </w:r>
      <w:proofErr w:type="spellEnd"/>
      <w:r w:rsidRPr="00A97A2E">
        <w:rPr>
          <w:rFonts w:ascii="Times New Roman" w:hAnsi="Times New Roman"/>
          <w:sz w:val="24"/>
          <w:szCs w:val="28"/>
        </w:rPr>
        <w:t>) и не потребуют расходования средств из республиканского бюджета</w:t>
      </w:r>
      <w:r w:rsidR="00DE0576">
        <w:rPr>
          <w:rFonts w:ascii="Times New Roman" w:hAnsi="Times New Roman"/>
          <w:sz w:val="24"/>
          <w:szCs w:val="28"/>
        </w:rPr>
        <w:t xml:space="preserve"> Республики Тыва</w:t>
      </w:r>
      <w:r w:rsidRPr="00A97A2E">
        <w:rPr>
          <w:rFonts w:ascii="Times New Roman" w:hAnsi="Times New Roman"/>
          <w:sz w:val="24"/>
          <w:szCs w:val="28"/>
        </w:rPr>
        <w:t>.</w:t>
      </w:r>
    </w:p>
    <w:p w:rsidR="00A97A2E" w:rsidRPr="00A97A2E" w:rsidRDefault="00DE0576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Целевые индикаторы и</w:t>
      </w:r>
      <w:r w:rsidR="00A97A2E" w:rsidRPr="00A97A2E">
        <w:rPr>
          <w:rFonts w:ascii="Times New Roman" w:hAnsi="Times New Roman"/>
          <w:sz w:val="24"/>
          <w:szCs w:val="28"/>
        </w:rPr>
        <w:t xml:space="preserve"> показатели:</w:t>
      </w:r>
    </w:p>
    <w:p w:rsidR="00A97A2E" w:rsidRPr="00A97A2E" w:rsidRDefault="00DE0576" w:rsidP="006753B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</w:t>
      </w:r>
      <w:r w:rsidR="00A97A2E" w:rsidRPr="00A97A2E">
        <w:rPr>
          <w:rFonts w:ascii="Times New Roman" w:hAnsi="Times New Roman"/>
          <w:sz w:val="24"/>
          <w:szCs w:val="28"/>
        </w:rPr>
        <w:t xml:space="preserve"> обеспечение посещения туристов-охотников, созданных охотничьих хозяйств, в количестве не менее 80 человек в 2021 г., в 2022 г. – 90 чел., в 2023 г. – 100 чел.;</w:t>
      </w:r>
    </w:p>
    <w:p w:rsidR="00A97A2E" w:rsidRPr="00A97A2E" w:rsidRDefault="00DE0576" w:rsidP="006753B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</w:t>
      </w:r>
      <w:r w:rsidR="00A97A2E" w:rsidRPr="00A97A2E">
        <w:rPr>
          <w:rFonts w:ascii="Times New Roman" w:hAnsi="Times New Roman"/>
          <w:sz w:val="24"/>
          <w:szCs w:val="28"/>
        </w:rPr>
        <w:t xml:space="preserve"> количество организованных экологических экскурсий для посетителей эко</w:t>
      </w:r>
      <w:r>
        <w:rPr>
          <w:rFonts w:ascii="Times New Roman" w:hAnsi="Times New Roman"/>
          <w:sz w:val="24"/>
          <w:szCs w:val="28"/>
        </w:rPr>
        <w:t xml:space="preserve">логической тропы </w:t>
      </w:r>
      <w:r w:rsidR="005F372D" w:rsidRPr="00A97A2E">
        <w:rPr>
          <w:rFonts w:ascii="Times New Roman" w:hAnsi="Times New Roman"/>
          <w:sz w:val="24"/>
          <w:szCs w:val="24"/>
          <w:lang w:bidi="en-US"/>
        </w:rPr>
        <w:t>–</w:t>
      </w:r>
      <w:r w:rsidR="005F372D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8"/>
        </w:rPr>
        <w:t>не менее 10 единиц</w:t>
      </w:r>
      <w:r w:rsidR="00A97A2E" w:rsidRPr="00A97A2E">
        <w:rPr>
          <w:rFonts w:ascii="Times New Roman" w:hAnsi="Times New Roman"/>
          <w:sz w:val="24"/>
          <w:szCs w:val="28"/>
        </w:rPr>
        <w:t xml:space="preserve"> ежегодно;</w:t>
      </w:r>
    </w:p>
    <w:p w:rsidR="00A97A2E" w:rsidRPr="00A97A2E" w:rsidRDefault="00DE0576" w:rsidP="006753B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3) </w:t>
      </w:r>
      <w:r w:rsidR="00A97A2E" w:rsidRPr="00A97A2E">
        <w:rPr>
          <w:rFonts w:ascii="Times New Roman" w:hAnsi="Times New Roman"/>
          <w:sz w:val="24"/>
          <w:szCs w:val="28"/>
        </w:rPr>
        <w:t>толчок в развитии экологического просвещения населения, увеличе</w:t>
      </w:r>
      <w:r>
        <w:rPr>
          <w:rFonts w:ascii="Times New Roman" w:hAnsi="Times New Roman"/>
          <w:sz w:val="24"/>
          <w:szCs w:val="28"/>
        </w:rPr>
        <w:t>ние турпотока не менее 3000 человек</w:t>
      </w:r>
      <w:r w:rsidR="00A97A2E" w:rsidRPr="00A97A2E">
        <w:rPr>
          <w:rFonts w:ascii="Times New Roman" w:hAnsi="Times New Roman"/>
          <w:sz w:val="24"/>
          <w:szCs w:val="28"/>
        </w:rPr>
        <w:t xml:space="preserve"> ежегодно;</w:t>
      </w:r>
    </w:p>
    <w:p w:rsidR="00A97A2E" w:rsidRPr="00A97A2E" w:rsidRDefault="00DE0576" w:rsidP="006753B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4) </w:t>
      </w:r>
      <w:r w:rsidR="00A97A2E" w:rsidRPr="00A97A2E">
        <w:rPr>
          <w:rFonts w:ascii="Times New Roman" w:hAnsi="Times New Roman"/>
          <w:sz w:val="24"/>
          <w:szCs w:val="28"/>
        </w:rPr>
        <w:t xml:space="preserve">увеличение </w:t>
      </w:r>
      <w:r>
        <w:rPr>
          <w:rFonts w:ascii="Times New Roman" w:hAnsi="Times New Roman"/>
          <w:sz w:val="24"/>
          <w:szCs w:val="28"/>
        </w:rPr>
        <w:t>валового дохода до 1,5 млн. рублей.</w:t>
      </w:r>
    </w:p>
    <w:p w:rsidR="00A97A2E" w:rsidRPr="00A97A2E" w:rsidRDefault="00A97A2E" w:rsidP="006753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bidi="en-US"/>
        </w:rPr>
      </w:pPr>
      <w:r w:rsidRPr="00A97A2E">
        <w:rPr>
          <w:rFonts w:ascii="Times New Roman" w:hAnsi="Times New Roman"/>
          <w:sz w:val="24"/>
          <w:szCs w:val="24"/>
          <w:lang w:bidi="en-US"/>
        </w:rPr>
        <w:t>Ответственный за мониторинг исполнения настоящего плана мероприятий («дорожной карты») – Министерство природных ресурсов и экологии Республики Тыва.</w:t>
      </w:r>
    </w:p>
    <w:p w:rsid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1276" w:rsidRDefault="004C1276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1276" w:rsidRDefault="004C1276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1276" w:rsidRDefault="004C1276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0576" w:rsidRDefault="00DE0576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1276" w:rsidRPr="00A97A2E" w:rsidRDefault="004C1276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729"/>
        <w:gridCol w:w="1559"/>
        <w:gridCol w:w="2268"/>
        <w:gridCol w:w="2268"/>
        <w:gridCol w:w="4112"/>
      </w:tblGrid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 финансовых средств</w:t>
            </w:r>
          </w:p>
          <w:p w:rsidR="004C1276" w:rsidRPr="00A97A2E" w:rsidRDefault="004C1276" w:rsidP="00DE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(тыс. руб</w:t>
            </w:r>
            <w:r w:rsidR="00DE057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экскурсий для посетителей экологической тропы «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Дургенский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водопад» на территории государственного заказника «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Дургенский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Тандинском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CB7409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сентябрь 2021 г. 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5F372D" w:rsidP="006753B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осударственное казенное учреждение «Дирекция по особо охраняемым природным территориям Республики Тыва»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проведение не менее 10 тематических экскурсий для посетителей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экотропы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об особо охраняемых природных территориях, о правилах пребывания в них, а также о редких видах животных и растений Республики Тыва</w:t>
            </w:r>
          </w:p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DE05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технического задания и проектно-сметной документации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создани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инфраструктуры для экологического туризма на территории особо охраняемых территорий регионального значения 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CB7409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C127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-декабрь </w:t>
            </w:r>
          </w:p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68" w:type="dxa"/>
            <w:vMerge w:val="restart"/>
          </w:tcPr>
          <w:p w:rsidR="004C1276" w:rsidRDefault="004C1276" w:rsidP="004C12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«Охрана окружающей среды» государственной программы </w:t>
            </w:r>
            <w:r w:rsidR="00DE0576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«Воспроизводство и использование природных ресурсов на 2021-2025 годы»</w:t>
            </w:r>
          </w:p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DE05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ресурсов и экологии Республики Тыва, Республиканское государственное бюджетное учреждение «Природный парк «Тыва» (далее </w:t>
            </w:r>
            <w:r w:rsidR="00DE0576" w:rsidRPr="00DE0576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РГБУ «Природный парк «Тыва»)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DE05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проектно-сметная документация обустройства экологической тропы для экскурсий направленных на экологическое просвещение гостей и посетителей кластерного участка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«Тайга» природного парка «Тыва»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Создание экологической тропы для экскурсий</w:t>
            </w:r>
            <w:r w:rsidR="005F37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направленных на экологическое просвещение гостей и посетителей кластерного участка «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Тайга» природного парка «Тыва»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CB7409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C127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-октябрь </w:t>
            </w:r>
          </w:p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ресурсов и экологии Республики Тыва, </w:t>
            </w:r>
            <w:r w:rsidR="00DE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D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экологическая тропа для экскурсий направленных на экологическое просвещение гостей и посетителей кластерного участка «Тайга» Природно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го парка «Тыва», т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уристский поток не менее 3000 человек</w:t>
            </w:r>
          </w:p>
        </w:tc>
      </w:tr>
    </w:tbl>
    <w:p w:rsidR="004C1276" w:rsidRDefault="004C1276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729"/>
        <w:gridCol w:w="1559"/>
        <w:gridCol w:w="2268"/>
        <w:gridCol w:w="2268"/>
        <w:gridCol w:w="4112"/>
      </w:tblGrid>
      <w:tr w:rsidR="004C1276" w:rsidRPr="00A97A2E" w:rsidTr="004C127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2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технического задания и проектно-сметной документации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 xml:space="preserve">по созданию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Визит-центра на кластерном участке «Тайга»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риродного парка «Тыва»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E057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сентябрь 2022 г.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2268" w:type="dxa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подпрограмма «Охрана окружающей среды» государственной программы </w:t>
            </w:r>
            <w:r w:rsidR="00DE0576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«Воспроизводство и использование природных ресурсов на 2021-2025 годы»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 Республики Тыва, РГБУ «Природный парк «Тыва»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DE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техническое задание и проектно-сметная документация создания Визит-центра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на кластерном участке «Тайга»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риродного парка «Тыва» 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государственной экологической экспертизы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DE0576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68" w:type="dxa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подпрограмма «Охрана окружающей среды» государственной программы </w:t>
            </w:r>
            <w:r w:rsidR="00DE0576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«Воспроизводство и использование природных ресурсов на 2021-2025 годы»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 Республики Тыва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положительной государственной экологической экспертизы </w:t>
            </w:r>
            <w:r w:rsidR="00DE0576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проектно-сметной документации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создани</w:t>
            </w:r>
            <w:r w:rsidR="004D0D92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Визит-центра на кластерном участке «Тайга»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риродного парка «Тыва»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обустройство Визит-центра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на кластерном участке «Тайга» </w:t>
            </w:r>
            <w:r w:rsidR="00DE0576"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риродного парка «Тыва»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DE05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DE0576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август 2023 г.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DE0576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 Республики Тыва, РГБУ «Природный парк «Тыва»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создание Визит-центра — площадки для реализации основных мероприятий: </w:t>
            </w:r>
          </w:p>
          <w:p w:rsidR="004C1276" w:rsidRPr="00A97A2E" w:rsidRDefault="004C1276" w:rsidP="006753B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развитие туристского потенциала территории;</w:t>
            </w:r>
          </w:p>
          <w:p w:rsidR="004C1276" w:rsidRPr="00A97A2E" w:rsidRDefault="004C1276" w:rsidP="006753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популяризация традиционной национальной культуры;</w:t>
            </w:r>
          </w:p>
          <w:p w:rsidR="004C1276" w:rsidRPr="00A97A2E" w:rsidRDefault="004C1276" w:rsidP="006753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– повышение эффективности эколого-просветительской работы;</w:t>
            </w:r>
          </w:p>
          <w:p w:rsidR="004C1276" w:rsidRPr="00A97A2E" w:rsidRDefault="004C1276" w:rsidP="006753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повышении значимости и прести</w:t>
            </w:r>
            <w:r w:rsidR="00DE0576">
              <w:rPr>
                <w:rFonts w:ascii="Times New Roman" w:hAnsi="Times New Roman"/>
                <w:sz w:val="24"/>
                <w:szCs w:val="24"/>
              </w:rPr>
              <w:t>жа природоохранной деятельности</w:t>
            </w:r>
          </w:p>
        </w:tc>
      </w:tr>
    </w:tbl>
    <w:p w:rsidR="004C1276" w:rsidRDefault="004C1276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729"/>
        <w:gridCol w:w="1135"/>
        <w:gridCol w:w="2692"/>
        <w:gridCol w:w="2268"/>
        <w:gridCol w:w="4112"/>
      </w:tblGrid>
      <w:tr w:rsidR="004C1276" w:rsidRPr="00A97A2E" w:rsidTr="004D0D9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2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D0D92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технического задания и проектно-сметной документации </w:t>
            </w:r>
            <w:r w:rsidR="00DE0576">
              <w:rPr>
                <w:rFonts w:ascii="Times New Roman" w:hAnsi="Times New Roman"/>
                <w:bCs/>
                <w:sz w:val="24"/>
                <w:szCs w:val="24"/>
              </w:rPr>
              <w:t xml:space="preserve">по созданию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Визит-центра на кластерном участке «</w:t>
            </w:r>
            <w:proofErr w:type="spellStart"/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Шуй</w:t>
            </w:r>
            <w:proofErr w:type="spellEnd"/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4D0D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риродного парка «Тыва»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CB7409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</w:p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5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692" w:type="dxa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подпрограмма «Охрана окружающей среды» государственной программы </w:t>
            </w:r>
            <w:r w:rsidR="004D0D92" w:rsidRPr="00A97A2E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«Воспроизводство и использование природных ресурсов на 2021-2025 годы»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ресурсов и экологии  Республики Тыва, </w:t>
            </w:r>
          </w:p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РГБУ «Природный парк «Тыва»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техническое задание и проектно-сметная документация создания Визит-центра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 на кластерном участке «</w:t>
            </w:r>
            <w:proofErr w:type="spellStart"/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Шуй</w:t>
            </w:r>
            <w:proofErr w:type="spellEnd"/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4D0D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риродного парка «Тыва» </w:t>
            </w:r>
          </w:p>
        </w:tc>
      </w:tr>
      <w:tr w:rsidR="004C1276" w:rsidRPr="00A97A2E" w:rsidTr="004D0D92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государственной экологической экспертизы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CB7409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CB7409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октябрь 2023 г.</w:t>
            </w:r>
          </w:p>
        </w:tc>
        <w:tc>
          <w:tcPr>
            <w:tcW w:w="1135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692" w:type="dxa"/>
          </w:tcPr>
          <w:p w:rsidR="004C1276" w:rsidRPr="00A97A2E" w:rsidRDefault="004C1276" w:rsidP="004C1276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подпрограмма «Охрана окружающей среды» государственной программы </w:t>
            </w:r>
            <w:r w:rsidR="004D0D92" w:rsidRPr="00A97A2E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«Воспроизводство и использование природных ресурсов на 2021-2025 годы»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 Республики Тыва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D0D92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C1276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олучение положительной государственной экологической экспертизы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проектно-сметной документации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создания </w:t>
            </w:r>
            <w:r w:rsidR="004C1276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Визит-центра на кластерном участке «Тайга»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C1276" w:rsidRPr="00A97A2E">
              <w:rPr>
                <w:rFonts w:ascii="Times New Roman" w:hAnsi="Times New Roman"/>
                <w:bCs/>
                <w:sz w:val="24"/>
                <w:szCs w:val="24"/>
              </w:rPr>
              <w:t>риродного парка «Тыва»</w:t>
            </w:r>
          </w:p>
        </w:tc>
      </w:tr>
      <w:tr w:rsidR="004C1276" w:rsidRPr="00A97A2E" w:rsidTr="004D0D92">
        <w:tc>
          <w:tcPr>
            <w:tcW w:w="3516" w:type="dxa"/>
            <w:shd w:val="clear" w:color="auto" w:fill="auto"/>
          </w:tcPr>
          <w:p w:rsidR="004C1276" w:rsidRPr="004C1276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Pr="00A97A2E">
              <w:rPr>
                <w:rFonts w:ascii="Times New Roman" w:hAnsi="Times New Roman"/>
                <w:bCs/>
                <w:sz w:val="24"/>
                <w:szCs w:val="24"/>
              </w:rPr>
              <w:t>Визит-центр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на кластерном участке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Шуй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природного парка «Тыва»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CB7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409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август 2024 г.</w:t>
            </w:r>
          </w:p>
        </w:tc>
        <w:tc>
          <w:tcPr>
            <w:tcW w:w="1135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:rsidR="004C1276" w:rsidRPr="00A97A2E" w:rsidRDefault="004C1276" w:rsidP="006753B0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4D0D92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 Республики Тыва, РГБУ «Природный парк «Тыва»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создание Визит-центра — площадки для реализации основных мероприятий: </w:t>
            </w:r>
          </w:p>
          <w:p w:rsidR="004C1276" w:rsidRPr="00A97A2E" w:rsidRDefault="004C1276" w:rsidP="004D0D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-развитие туристского потенциала территории;</w:t>
            </w:r>
          </w:p>
          <w:p w:rsidR="004C1276" w:rsidRPr="00A97A2E" w:rsidRDefault="004C1276" w:rsidP="004D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 охрана животного и растительного мира (в особенности среды обитания охраняемого снежного барса);</w:t>
            </w:r>
          </w:p>
          <w:p w:rsidR="004C1276" w:rsidRPr="00A97A2E" w:rsidRDefault="004C1276" w:rsidP="004D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– повышение эффективности эколого-просветительской работы;</w:t>
            </w:r>
          </w:p>
          <w:p w:rsidR="004C1276" w:rsidRPr="00A97A2E" w:rsidRDefault="004C1276" w:rsidP="004D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- повышении значимости и престижа </w:t>
            </w:r>
            <w:r w:rsidR="004D0D92">
              <w:rPr>
                <w:rFonts w:ascii="Times New Roman" w:hAnsi="Times New Roman"/>
                <w:sz w:val="24"/>
                <w:szCs w:val="24"/>
              </w:rPr>
              <w:t>природоохранной деятельности</w:t>
            </w:r>
          </w:p>
        </w:tc>
      </w:tr>
    </w:tbl>
    <w:p w:rsidR="004C1276" w:rsidRDefault="004C1276"/>
    <w:p w:rsidR="004C1276" w:rsidRDefault="004C1276"/>
    <w:p w:rsidR="004D0D92" w:rsidRDefault="004D0D92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729"/>
        <w:gridCol w:w="1559"/>
        <w:gridCol w:w="2268"/>
        <w:gridCol w:w="2268"/>
        <w:gridCol w:w="4112"/>
      </w:tblGrid>
      <w:tr w:rsidR="004C1276" w:rsidRPr="00A97A2E" w:rsidTr="004C127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4C1276" w:rsidRDefault="004C1276" w:rsidP="004C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2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4D0D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 по сохранению объектов животного мира на закрепленной территории, в том числе </w:t>
            </w:r>
            <w:r w:rsidR="004D0D92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борьб</w:t>
            </w:r>
            <w:r w:rsidR="004D0D9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с браконьерством и регулировани</w:t>
            </w:r>
            <w:r w:rsidR="004D0D92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численности вредных хищных животных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CB7409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4C1276" w:rsidRPr="00A97A2E">
              <w:rPr>
                <w:rFonts w:ascii="Times New Roman" w:eastAsia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Министерство природных ресурсов и экологии Республики Тыва,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охотпользователи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сохранения численности охотничьих ресурсов на уровне 2018 года на территории 3 охотничьих угодий, закрепленных за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охотпользователями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(основного туристского ресурса)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Утверждение лимитов добычи охотничьих ресурсов для 3 охотничьих хозяйств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до 1 августа</w:t>
            </w:r>
            <w:r w:rsidR="00CB740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Министерство природных ресурсов и экологии Республики Тыва, </w:t>
            </w: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охотпользователи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квот </w:t>
            </w:r>
            <w:r w:rsidR="004D0D92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добы</w:t>
            </w:r>
            <w:r w:rsidR="004D0D92">
              <w:rPr>
                <w:rFonts w:ascii="Times New Roman" w:eastAsia="Times New Roman" w:hAnsi="Times New Roman"/>
                <w:sz w:val="24"/>
                <w:szCs w:val="24"/>
              </w:rPr>
              <w:t>чу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охотничьих ресурсов на территориях созданных охотничьих хозяйств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1276" w:rsidRPr="00A97A2E" w:rsidTr="004C1276">
        <w:tc>
          <w:tcPr>
            <w:tcW w:w="351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охотничье-рыболовных туров на территориях созданных охотничьих хозяйств</w:t>
            </w:r>
          </w:p>
        </w:tc>
        <w:tc>
          <w:tcPr>
            <w:tcW w:w="1729" w:type="dxa"/>
            <w:shd w:val="clear" w:color="auto" w:fill="auto"/>
          </w:tcPr>
          <w:p w:rsidR="004C1276" w:rsidRPr="00A97A2E" w:rsidRDefault="00CB7409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C1276" w:rsidRPr="00A97A2E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1276" w:rsidRPr="00A97A2E">
              <w:rPr>
                <w:rFonts w:ascii="Times New Roman" w:eastAsia="Times New Roman" w:hAnsi="Times New Roman"/>
                <w:sz w:val="24"/>
                <w:szCs w:val="24"/>
              </w:rPr>
              <w:t>-декабрь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природных ресурсов и экологии Республики Тыва,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охотпользователи</w:t>
            </w:r>
            <w:proofErr w:type="spellEnd"/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4112" w:type="dxa"/>
            <w:shd w:val="clear" w:color="auto" w:fill="auto"/>
          </w:tcPr>
          <w:p w:rsidR="004C1276" w:rsidRPr="00A97A2E" w:rsidRDefault="004C1276" w:rsidP="006753B0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посещения туристами-охотниками созданных охотничьих хозяйств в количестве не менее </w:t>
            </w:r>
            <w:r w:rsidRPr="00A97A2E">
              <w:rPr>
                <w:rFonts w:ascii="Times New Roman" w:hAnsi="Times New Roman"/>
                <w:sz w:val="24"/>
                <w:szCs w:val="28"/>
              </w:rPr>
              <w:t xml:space="preserve">80 человек </w:t>
            </w:r>
            <w:r>
              <w:rPr>
                <w:rFonts w:ascii="Times New Roman" w:hAnsi="Times New Roman"/>
                <w:sz w:val="24"/>
                <w:szCs w:val="28"/>
              </w:rPr>
              <w:t>в 2021 году, в 2022 г. – 90 человек, в 2023 г. – 100 человек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A2E" w:rsidRPr="00A97A2E" w:rsidSect="00DE0576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222"/>
      </w:tblGrid>
      <w:tr w:rsidR="00A97A2E" w:rsidRPr="00A97A2E" w:rsidTr="00A97A2E">
        <w:tc>
          <w:tcPr>
            <w:tcW w:w="4222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4C1276" w:rsidRP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 xml:space="preserve">от 14 сентября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 419-р</w:t>
            </w:r>
          </w:p>
        </w:tc>
      </w:tr>
    </w:tbl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A2E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4C1276" w:rsidRDefault="00A97A2E" w:rsidP="00675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A2E">
        <w:rPr>
          <w:rFonts w:ascii="Times New Roman" w:hAnsi="Times New Roman"/>
          <w:sz w:val="28"/>
          <w:szCs w:val="28"/>
        </w:rPr>
        <w:t xml:space="preserve">мероприятий («дорожная карта») по развитию сельского </w:t>
      </w: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A2E">
        <w:rPr>
          <w:rFonts w:ascii="Times New Roman" w:hAnsi="Times New Roman"/>
          <w:sz w:val="28"/>
          <w:szCs w:val="28"/>
        </w:rPr>
        <w:t>туризма в Республики Тыва на 2021-2023 годы</w:t>
      </w: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Цель: Развитие сельского туризма в Республике Тыва</w:t>
      </w:r>
      <w:r w:rsidR="004D0D92">
        <w:rPr>
          <w:rFonts w:ascii="Times New Roman" w:hAnsi="Times New Roman"/>
          <w:sz w:val="24"/>
          <w:szCs w:val="24"/>
        </w:rPr>
        <w:t>.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Задачи: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1) увеличение заинтересованности крестьянских (фермерских) хозяйств по сельскому хозяйству;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расширение туристического направления в рамках проекта «Марал-Тува».</w:t>
      </w:r>
    </w:p>
    <w:p w:rsidR="00A97A2E" w:rsidRPr="00A97A2E" w:rsidRDefault="004D0D92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 показатели</w:t>
      </w:r>
      <w:r w:rsidR="00A97A2E" w:rsidRPr="00A97A2E">
        <w:rPr>
          <w:rFonts w:ascii="Times New Roman" w:hAnsi="Times New Roman"/>
          <w:sz w:val="24"/>
          <w:szCs w:val="24"/>
        </w:rPr>
        <w:t xml:space="preserve">: 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1) создание 2 хозяйств, ориентированных на прием туристов; 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заключение 2 соглашений о сотрудничестве между хозяйствами и туристскими фирмами.</w:t>
      </w:r>
    </w:p>
    <w:p w:rsid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сельского хозяйства и продовольствия Республики Тыва.</w:t>
      </w:r>
    </w:p>
    <w:p w:rsidR="004C1276" w:rsidRPr="00A97A2E" w:rsidRDefault="004C1276" w:rsidP="0067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1605"/>
        <w:gridCol w:w="1939"/>
        <w:gridCol w:w="1967"/>
        <w:gridCol w:w="2853"/>
        <w:gridCol w:w="3708"/>
      </w:tblGrid>
      <w:tr w:rsidR="004C1276" w:rsidRPr="00A97A2E" w:rsidTr="004C1276">
        <w:trPr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C1276" w:rsidRPr="00A97A2E" w:rsidRDefault="004C1276" w:rsidP="004D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4D0D9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D0D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C1276" w:rsidRPr="00A97A2E" w:rsidRDefault="004C1276" w:rsidP="004D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(тыс. руб</w:t>
            </w:r>
            <w:r w:rsidR="004D0D9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D0D92" w:rsidRPr="00A97A2E" w:rsidTr="004C1276">
        <w:trPr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2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2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2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2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2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2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rPr>
          <w:trHeight w:val="746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Организация площадки по развитию сельского туризма на форуме молодых животноводов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2023 гг.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Courier New" w:hAnsi="Times New Roman"/>
                <w:sz w:val="24"/>
                <w:szCs w:val="24"/>
              </w:rPr>
              <w:t>300,0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Тыва, Тувинская региональная общественная организация «Союз молодых животноводов Республики Тыва» (по согласованию)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выявление 2 хозяйств, ориентированных на прием туристов</w:t>
            </w:r>
          </w:p>
        </w:tc>
      </w:tr>
    </w:tbl>
    <w:p w:rsidR="004D0D92" w:rsidRDefault="004D0D92"/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1605"/>
        <w:gridCol w:w="1939"/>
        <w:gridCol w:w="1967"/>
        <w:gridCol w:w="2853"/>
        <w:gridCol w:w="3708"/>
      </w:tblGrid>
      <w:tr w:rsidR="004D0D92" w:rsidRPr="00A97A2E" w:rsidTr="004D0D92">
        <w:trPr>
          <w:trHeight w:val="194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2" w:rsidRPr="00A97A2E" w:rsidRDefault="004D0D92" w:rsidP="004D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92" w:rsidRPr="00A97A2E" w:rsidRDefault="004D0D92" w:rsidP="004D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2" w:rsidRPr="004D0D92" w:rsidRDefault="004D0D92" w:rsidP="004D0D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4D0D92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2" w:rsidRPr="004D0D92" w:rsidRDefault="004D0D92" w:rsidP="004D0D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4D0D92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2" w:rsidRPr="00A97A2E" w:rsidRDefault="004D0D92" w:rsidP="004D0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2" w:rsidRPr="00A97A2E" w:rsidRDefault="004D0D92" w:rsidP="004D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rPr>
          <w:trHeight w:val="746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Содействие заключению соглашений о сотрудничестве между хозяйствами и туристическими фирмами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полугодие 2021 г.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A97A2E">
              <w:rPr>
                <w:rFonts w:ascii="Times New Roman" w:eastAsia="Courier New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A97A2E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76" w:rsidRPr="00A97A2E" w:rsidRDefault="004C1276" w:rsidP="006753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по внешнеэкономическим связям и туризму Республики Тыва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2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заключение 2 соглашений о со</w:t>
            </w:r>
            <w:r w:rsidR="004D0D92">
              <w:rPr>
                <w:rFonts w:ascii="Times New Roman" w:hAnsi="Times New Roman"/>
                <w:sz w:val="24"/>
                <w:szCs w:val="24"/>
              </w:rPr>
              <w:t>трудничестве;</w:t>
            </w:r>
          </w:p>
          <w:p w:rsidR="004C1276" w:rsidRPr="00A97A2E" w:rsidRDefault="004D0D92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величение субъектов предпринимательства, занимающихся сель</w:t>
            </w:r>
            <w:r>
              <w:rPr>
                <w:rFonts w:ascii="Times New Roman" w:hAnsi="Times New Roman"/>
                <w:sz w:val="24"/>
                <w:szCs w:val="24"/>
              </w:rPr>
              <w:t>ским туризмом, на 2 единицы (на 33 процента);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На сегодняшний день на территории республики всего насчитывается 4 субъекта предпринимательства, занимающиеся сель</w:t>
            </w:r>
            <w:r w:rsidR="004D0D92">
              <w:rPr>
                <w:rFonts w:ascii="Times New Roman" w:hAnsi="Times New Roman"/>
                <w:sz w:val="24"/>
                <w:szCs w:val="24"/>
              </w:rPr>
              <w:t>ским туризмом</w:t>
            </w:r>
          </w:p>
        </w:tc>
      </w:tr>
    </w:tbl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A2E" w:rsidRPr="00A97A2E" w:rsidSect="004D0D92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222"/>
      </w:tblGrid>
      <w:tr w:rsidR="00A97A2E" w:rsidRPr="00A97A2E" w:rsidTr="00A97A2E">
        <w:tc>
          <w:tcPr>
            <w:tcW w:w="4222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9A6E92" w:rsidRPr="009A6E92" w:rsidRDefault="009A6E92" w:rsidP="009A6E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 xml:space="preserve">от 14 сентября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 419-р</w:t>
            </w:r>
          </w:p>
          <w:p w:rsidR="00A97A2E" w:rsidRPr="00A97A2E" w:rsidRDefault="00A97A2E" w:rsidP="004C1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8"/>
          <w:szCs w:val="24"/>
        </w:rPr>
        <w:t>П Л А Н</w:t>
      </w:r>
    </w:p>
    <w:p w:rsidR="00A97A2E" w:rsidRPr="00A97A2E" w:rsidRDefault="00A97A2E" w:rsidP="006753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спортивного туризма </w:t>
      </w:r>
      <w:r w:rsidRPr="00A97A2E">
        <w:rPr>
          <w:rFonts w:ascii="Times New Roman" w:hAnsi="Times New Roman"/>
          <w:sz w:val="28"/>
          <w:szCs w:val="28"/>
        </w:rPr>
        <w:t>на 2021-2023 годы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2035 года.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Цель: развитие спортивного туризма в Республике Тыва</w:t>
      </w:r>
      <w:r w:rsidR="00CB7409">
        <w:rPr>
          <w:rFonts w:ascii="Times New Roman" w:hAnsi="Times New Roman"/>
          <w:sz w:val="24"/>
          <w:szCs w:val="24"/>
        </w:rPr>
        <w:t>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Задач</w:t>
      </w:r>
      <w:r w:rsidR="004D0D92">
        <w:rPr>
          <w:rFonts w:ascii="Times New Roman" w:hAnsi="Times New Roman"/>
          <w:sz w:val="24"/>
          <w:szCs w:val="24"/>
        </w:rPr>
        <w:t>а</w:t>
      </w:r>
      <w:r w:rsidRPr="00A97A2E">
        <w:rPr>
          <w:rFonts w:ascii="Times New Roman" w:hAnsi="Times New Roman"/>
          <w:sz w:val="24"/>
          <w:szCs w:val="24"/>
        </w:rPr>
        <w:t>: увеличение туристского потока по направлениям спортивного туризма в объеме не менее 16 000 человек за 2021 год и плановые периоды.</w:t>
      </w:r>
    </w:p>
    <w:p w:rsidR="00A97A2E" w:rsidRPr="00A97A2E" w:rsidRDefault="004D0D92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</w:t>
      </w:r>
      <w:r w:rsidR="00CB7409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индикатор и показатель</w:t>
      </w:r>
      <w:r w:rsidR="00A97A2E" w:rsidRPr="00A97A2E">
        <w:rPr>
          <w:rFonts w:ascii="Times New Roman" w:hAnsi="Times New Roman"/>
          <w:sz w:val="24"/>
          <w:szCs w:val="24"/>
        </w:rPr>
        <w:t>: численность занимающихся спортив</w:t>
      </w:r>
      <w:r>
        <w:rPr>
          <w:rFonts w:ascii="Times New Roman" w:hAnsi="Times New Roman"/>
          <w:sz w:val="24"/>
          <w:szCs w:val="24"/>
        </w:rPr>
        <w:t xml:space="preserve">ным туризмом в Республике Тыва </w:t>
      </w:r>
      <w:r w:rsidRPr="00A97A2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97A2E" w:rsidRPr="00A97A2E">
        <w:rPr>
          <w:rFonts w:ascii="Times New Roman" w:hAnsi="Times New Roman"/>
          <w:sz w:val="24"/>
          <w:szCs w:val="24"/>
        </w:rPr>
        <w:t>2000 человек (ежегодно).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Ответственный за мониторинг исполнения настоящего плана мероприятий («дорожной карты») </w:t>
      </w:r>
      <w:r w:rsidR="004D0D92" w:rsidRPr="00A97A2E">
        <w:rPr>
          <w:rFonts w:ascii="Times New Roman" w:hAnsi="Times New Roman"/>
          <w:sz w:val="24"/>
          <w:szCs w:val="24"/>
        </w:rPr>
        <w:t>–</w:t>
      </w:r>
      <w:r w:rsidRPr="00A97A2E">
        <w:rPr>
          <w:rFonts w:ascii="Times New Roman" w:hAnsi="Times New Roman"/>
          <w:sz w:val="24"/>
          <w:szCs w:val="24"/>
        </w:rPr>
        <w:t xml:space="preserve"> Министерство спорта Республики Тыва.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843"/>
        <w:gridCol w:w="2346"/>
        <w:gridCol w:w="2410"/>
        <w:gridCol w:w="2693"/>
        <w:gridCol w:w="2977"/>
      </w:tblGrid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46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</w:tcPr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Международный турнир по борьбе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Хуреш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среди детей и юношей на «Кубок Главы Республики Тыва»</w:t>
            </w:r>
          </w:p>
        </w:tc>
        <w:tc>
          <w:tcPr>
            <w:tcW w:w="1843" w:type="dxa"/>
          </w:tcPr>
          <w:p w:rsidR="004D0D92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46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Тыва «Развитие физической культуры и спорта до 2025 года»</w:t>
            </w:r>
          </w:p>
        </w:tc>
        <w:tc>
          <w:tcPr>
            <w:tcW w:w="2693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</w:t>
            </w:r>
            <w:r w:rsidR="004D0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детской национальной борьбы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Хуреш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Республики Тыва»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развитие дружеских отношений;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развитие национальных видов спорта среди детей различных национальностей;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для подрастающего поколения</w:t>
            </w:r>
          </w:p>
        </w:tc>
      </w:tr>
    </w:tbl>
    <w:p w:rsidR="004C1276" w:rsidRDefault="004C1276"/>
    <w:p w:rsidR="004C1276" w:rsidRDefault="004C1276"/>
    <w:p w:rsidR="004D0D92" w:rsidRDefault="004D0D92"/>
    <w:tbl>
      <w:tblPr>
        <w:tblW w:w="151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843"/>
        <w:gridCol w:w="1504"/>
        <w:gridCol w:w="2410"/>
        <w:gridCol w:w="3535"/>
        <w:gridCol w:w="2977"/>
      </w:tblGrid>
      <w:tr w:rsidR="004C1276" w:rsidRPr="00A97A2E" w:rsidTr="004C1276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4C1276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27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Открытый лыжный марафон «Снежный барс»</w:t>
            </w:r>
          </w:p>
        </w:tc>
        <w:tc>
          <w:tcPr>
            <w:tcW w:w="1843" w:type="dxa"/>
          </w:tcPr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физической культуры и спорта до 2025 года»</w:t>
            </w: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 Региональная общественная организация «Федерация лыжных гонок»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популяризация зимних видов спорта;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широкий обмен опытом между физкультурными, спортивными организациями, тренерами и спортсменами;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Пропаганда физической культуры и спорта</w:t>
            </w:r>
          </w:p>
        </w:tc>
      </w:tr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Всероссийский турнир по вольной борьбе «Центр Азии»</w:t>
            </w:r>
          </w:p>
        </w:tc>
        <w:tc>
          <w:tcPr>
            <w:tcW w:w="1843" w:type="dxa"/>
          </w:tcPr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физической культуры и спорта до 2025 года»</w:t>
            </w: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 Общественно-спортивная организация «Федерация спортивной борьбы Республики Тыва»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продвижение спортивного имиджа Республики Тыва;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оздание благоприятных условий для развития вольной борьбы;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ривлечение иногородних спортсменов по вольной борьбе </w:t>
            </w:r>
          </w:p>
        </w:tc>
      </w:tr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Всеармейские соревнования по спортивной борьбе на Кубок Министра обороны Российской Федерации</w:t>
            </w:r>
          </w:p>
        </w:tc>
        <w:tc>
          <w:tcPr>
            <w:tcW w:w="1843" w:type="dxa"/>
          </w:tcPr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физической культуры и спорта до 2025 года»</w:t>
            </w: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обороны Российской Федерации (по согласованию), Правительство Республики Тыва, Министерство спорта Республики Тыва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укрепление дружественных спортивных связей;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популяризация спортивной борьбы и привлечение иногородних спортсменов и видных деятелей спортивного сообщества;</w:t>
            </w:r>
          </w:p>
        </w:tc>
      </w:tr>
      <w:tr w:rsidR="004C1276" w:rsidRPr="00A97A2E" w:rsidTr="004C1276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по национальной борьбе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хуреш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«Дружба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Найырал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C1276" w:rsidRPr="00A97A2E" w:rsidRDefault="004D0D92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физической культуры и спорта до 2025 года»</w:t>
            </w: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 Региональная общественная организация «Федерация тувинской национальной борьбы «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Хуреш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» Республики Тыва»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развитие национальных видов спорта среди различных национальностей;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сохранение спортивных традиций региона</w:t>
            </w:r>
          </w:p>
        </w:tc>
      </w:tr>
    </w:tbl>
    <w:p w:rsidR="004C1276" w:rsidRDefault="004C1276"/>
    <w:tbl>
      <w:tblPr>
        <w:tblW w:w="15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843"/>
        <w:gridCol w:w="1504"/>
        <w:gridCol w:w="2410"/>
        <w:gridCol w:w="3535"/>
        <w:gridCol w:w="2977"/>
      </w:tblGrid>
      <w:tr w:rsidR="004C1276" w:rsidRPr="00A97A2E" w:rsidTr="004D0D9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9A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9A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9A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9A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9A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6" w:rsidRPr="00A97A2E" w:rsidRDefault="004C1276" w:rsidP="009A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D0D92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Массовое восхождение (альпиниада) на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>-Тайгу (3976 м.), посвященное 100-летию образования Тувинской народной Республики, с приглашением альпинистов Монголии и других субъектов России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июнь 2021 г.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физической культуры и спорта до 2025 года»</w:t>
            </w: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 Региональная общественная организация «Федерация альпинизма Республики Тыва»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развитие горного туризма</w:t>
            </w:r>
          </w:p>
        </w:tc>
      </w:tr>
      <w:tr w:rsidR="004C1276" w:rsidRPr="00A97A2E" w:rsidTr="004D0D92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«Физическая культура и спорт: традиции и инновации»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июль 2021 г.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физической культуры и спорта до 2025 года»</w:t>
            </w: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 Министерство культуры Республики Тыва, Министерство образования Республики Тыва, Федеральное государственное бюджетное образовательное учреждение высшего образования «Тувинский государственный университет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определение стратегических направлений развития физкультурно-спортивной деятельности;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обсуждение актуальных проблем системы научно-методического и медико-биологического сопровождения спортсменов;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обмен научными разработками и передовым опытом</w:t>
            </w:r>
          </w:p>
        </w:tc>
      </w:tr>
      <w:tr w:rsidR="004C1276" w:rsidRPr="00A97A2E" w:rsidTr="004D0D92">
        <w:tc>
          <w:tcPr>
            <w:tcW w:w="2862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Открытый чемпионат Тувы по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скайраннингу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«Вертикальный километр», посвященный 100-летию образования Тувинской народной Республики, с приглашением альпин</w:t>
            </w:r>
            <w:r w:rsidR="004D0D92">
              <w:rPr>
                <w:rFonts w:ascii="Times New Roman" w:hAnsi="Times New Roman"/>
                <w:sz w:val="24"/>
                <w:szCs w:val="24"/>
              </w:rPr>
              <w:t>истов России и зарубежных стран</w:t>
            </w:r>
          </w:p>
        </w:tc>
        <w:tc>
          <w:tcPr>
            <w:tcW w:w="1843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04" w:type="dxa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Министерство спорта Республики Тыва, администрация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согласованию), Тувинская региональная общественная организация «Федерация альпинизма Республики Тыва» (по согласованию)</w:t>
            </w:r>
          </w:p>
        </w:tc>
        <w:tc>
          <w:tcPr>
            <w:tcW w:w="2977" w:type="dxa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развитие горного туризма </w:t>
            </w:r>
          </w:p>
        </w:tc>
      </w:tr>
    </w:tbl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97A2E" w:rsidRPr="00A97A2E" w:rsidSect="004D0D92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4111" w:type="dxa"/>
        <w:tblInd w:w="10773" w:type="dxa"/>
        <w:tblLook w:val="04A0" w:firstRow="1" w:lastRow="0" w:firstColumn="1" w:lastColumn="0" w:noHBand="0" w:noVBand="1"/>
      </w:tblPr>
      <w:tblGrid>
        <w:gridCol w:w="4111"/>
      </w:tblGrid>
      <w:tr w:rsidR="00A97A2E" w:rsidRPr="00A97A2E" w:rsidTr="00277959">
        <w:tc>
          <w:tcPr>
            <w:tcW w:w="411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bookmark10"/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4C1276" w:rsidRP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</w:tc>
      </w:tr>
    </w:tbl>
    <w:p w:rsidR="00A97A2E" w:rsidRPr="00A97A2E" w:rsidRDefault="00A97A2E" w:rsidP="006753B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24"/>
          <w:szCs w:val="24"/>
          <w:shd w:val="clear" w:color="auto" w:fill="FFFFFF"/>
          <w:lang w:eastAsia="ru-RU" w:bidi="ru-RU"/>
        </w:rPr>
      </w:pPr>
    </w:p>
    <w:p w:rsidR="00A97A2E" w:rsidRPr="00A97A2E" w:rsidRDefault="00A97A2E" w:rsidP="006753B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 w:bidi="ru-RU"/>
        </w:rPr>
      </w:pPr>
      <w:r w:rsidRPr="00A97A2E">
        <w:rPr>
          <w:rFonts w:ascii="Times New Roman" w:eastAsia="Times New Roman" w:hAnsi="Times New Roman"/>
          <w:b/>
          <w:spacing w:val="60"/>
          <w:sz w:val="28"/>
          <w:szCs w:val="24"/>
          <w:shd w:val="clear" w:color="auto" w:fill="FFFFFF"/>
          <w:lang w:eastAsia="ru-RU" w:bidi="ru-RU"/>
        </w:rPr>
        <w:t>ПЛАН</w:t>
      </w:r>
      <w:bookmarkEnd w:id="1"/>
    </w:p>
    <w:p w:rsidR="004C1276" w:rsidRDefault="00A97A2E" w:rsidP="006753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A97A2E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мероприятий («дорожная карта») по развитию культурно-познавательного, </w:t>
      </w:r>
    </w:p>
    <w:p w:rsidR="00A97A2E" w:rsidRPr="00A97A2E" w:rsidRDefault="00A97A2E" w:rsidP="006753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A97A2E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событийного туризма в Республике Тыва </w:t>
      </w:r>
      <w:r w:rsidRPr="00A97A2E">
        <w:rPr>
          <w:rFonts w:ascii="Times New Roman" w:hAnsi="Times New Roman"/>
          <w:sz w:val="28"/>
          <w:szCs w:val="28"/>
        </w:rPr>
        <w:t>на 2021-2023 годы</w:t>
      </w:r>
    </w:p>
    <w:p w:rsidR="00A97A2E" w:rsidRPr="00A97A2E" w:rsidRDefault="00A97A2E" w:rsidP="006753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Основание: Стратегия развития туризма в Республике Тыва до 2035 года.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Цель: увеличение туристского потока в Республику Тыва, приобщение к культурным традициям республики.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</w:rPr>
        <w:t>Задача:</w:t>
      </w:r>
      <w:r w:rsidRPr="00A97A2E">
        <w:t xml:space="preserve"> </w:t>
      </w:r>
      <w:r w:rsidRPr="00A97A2E">
        <w:rPr>
          <w:rFonts w:ascii="Times New Roman" w:hAnsi="Times New Roman"/>
          <w:sz w:val="24"/>
          <w:szCs w:val="24"/>
        </w:rPr>
        <w:t xml:space="preserve">проведение международных и региональных фестивалей и конкурсов, в том числе приуроченных </w:t>
      </w:r>
      <w:r w:rsidR="004D0D92">
        <w:rPr>
          <w:rFonts w:ascii="Times New Roman" w:hAnsi="Times New Roman"/>
          <w:sz w:val="24"/>
          <w:szCs w:val="24"/>
        </w:rPr>
        <w:t xml:space="preserve">к </w:t>
      </w:r>
      <w:r w:rsidRPr="00A97A2E">
        <w:rPr>
          <w:rFonts w:ascii="Times New Roman" w:hAnsi="Times New Roman"/>
          <w:sz w:val="24"/>
          <w:szCs w:val="24"/>
        </w:rPr>
        <w:t>100-летию Тувинской Народной Республики.</w:t>
      </w:r>
    </w:p>
    <w:p w:rsidR="00A97A2E" w:rsidRPr="00A97A2E" w:rsidRDefault="00A97A2E" w:rsidP="006753B0">
      <w:pPr>
        <w:spacing w:after="0" w:line="240" w:lineRule="auto"/>
        <w:ind w:firstLine="709"/>
        <w:jc w:val="both"/>
      </w:pPr>
      <w:r w:rsidRPr="00A97A2E">
        <w:rPr>
          <w:rFonts w:ascii="Times New Roman" w:hAnsi="Times New Roman"/>
          <w:sz w:val="24"/>
        </w:rPr>
        <w:t xml:space="preserve">Целевые индикаторы и показатели: </w:t>
      </w:r>
    </w:p>
    <w:p w:rsidR="00A97A2E" w:rsidRPr="00A97A2E" w:rsidRDefault="004D0D92" w:rsidP="004D0D92">
      <w:p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A97A2E" w:rsidRPr="00A97A2E">
        <w:rPr>
          <w:rFonts w:ascii="Times New Roman" w:hAnsi="Times New Roman"/>
          <w:sz w:val="24"/>
        </w:rPr>
        <w:t>увеличение событийного турпотока до 17 тыс. человек;</w:t>
      </w:r>
    </w:p>
    <w:p w:rsidR="00A97A2E" w:rsidRPr="00A97A2E" w:rsidRDefault="004D0D92" w:rsidP="004D0D92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A97A2E" w:rsidRPr="00A97A2E">
        <w:rPr>
          <w:rFonts w:ascii="Times New Roman" w:hAnsi="Times New Roman"/>
          <w:sz w:val="24"/>
        </w:rPr>
        <w:t>проведение событийных мероприятий – более 15 мероприятий ежегодно.</w:t>
      </w:r>
    </w:p>
    <w:p w:rsidR="00A97A2E" w:rsidRPr="00A97A2E" w:rsidRDefault="00A97A2E" w:rsidP="006753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A2E">
        <w:rPr>
          <w:rFonts w:ascii="Times New Roman" w:hAnsi="Times New Roman"/>
          <w:sz w:val="24"/>
        </w:rPr>
        <w:t>Ответственный за мониторинг исполнения настоящего плана мероприятий («дорожной карты») – Министерство культуры Республики Тыва.</w:t>
      </w: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3"/>
        <w:gridCol w:w="1926"/>
        <w:gridCol w:w="2188"/>
        <w:gridCol w:w="2961"/>
        <w:gridCol w:w="2871"/>
      </w:tblGrid>
      <w:tr w:rsidR="004C1276" w:rsidRPr="00A97A2E" w:rsidTr="004C1276">
        <w:trPr>
          <w:trHeight w:val="625"/>
        </w:trPr>
        <w:tc>
          <w:tcPr>
            <w:tcW w:w="2835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26" w:type="dxa"/>
            <w:shd w:val="clear" w:color="auto" w:fill="auto"/>
          </w:tcPr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D0D92" w:rsidRPr="00A97A2E" w:rsidRDefault="004D0D92" w:rsidP="004D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8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61" w:type="dxa"/>
            <w:shd w:val="clear" w:color="auto" w:fill="auto"/>
          </w:tcPr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87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C1276" w:rsidRPr="00A97A2E" w:rsidTr="004C1276">
        <w:trPr>
          <w:trHeight w:val="168"/>
        </w:trPr>
        <w:tc>
          <w:tcPr>
            <w:tcW w:w="2835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4C1276">
        <w:tc>
          <w:tcPr>
            <w:tcW w:w="2835" w:type="dxa"/>
            <w:shd w:val="clear" w:color="auto" w:fill="auto"/>
          </w:tcPr>
          <w:p w:rsidR="004C1276" w:rsidRPr="00A97A2E" w:rsidRDefault="004C1276" w:rsidP="004C1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A97A2E">
              <w:rPr>
                <w:rFonts w:ascii="Times New Roman" w:hAnsi="Times New Roman"/>
                <w:sz w:val="24"/>
              </w:rPr>
              <w:t>Утверждение Национального календаря событий культурно-массовых, спортивных мероприятий</w:t>
            </w:r>
          </w:p>
        </w:tc>
        <w:tc>
          <w:tcPr>
            <w:tcW w:w="1983" w:type="dxa"/>
            <w:shd w:val="clear" w:color="auto" w:fill="auto"/>
          </w:tcPr>
          <w:p w:rsidR="004C1276" w:rsidRPr="00A97A2E" w:rsidRDefault="004C1276" w:rsidP="0067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4C1276" w:rsidRPr="00A97A2E" w:rsidRDefault="004C1276" w:rsidP="0067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8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по внешнеэкономическим связям и туризму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287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r w:rsidRPr="00A97A2E">
              <w:rPr>
                <w:rFonts w:ascii="Times New Roman" w:hAnsi="Times New Roman"/>
                <w:sz w:val="24"/>
              </w:rPr>
              <w:t>культурно-массовых, спортивных мероприятий</w:t>
            </w:r>
          </w:p>
        </w:tc>
      </w:tr>
    </w:tbl>
    <w:p w:rsidR="004C1276" w:rsidRDefault="004C1276"/>
    <w:p w:rsidR="004C1276" w:rsidRDefault="004C1276" w:rsidP="009C7B04">
      <w:pPr>
        <w:spacing w:after="0" w:line="240" w:lineRule="auto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1701"/>
        <w:gridCol w:w="2836"/>
        <w:gridCol w:w="2961"/>
        <w:gridCol w:w="3133"/>
      </w:tblGrid>
      <w:tr w:rsidR="009C7B04" w:rsidRPr="00A97A2E" w:rsidTr="009C7B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7B04" w:rsidRPr="00A97A2E" w:rsidTr="009C7B04">
        <w:tc>
          <w:tcPr>
            <w:tcW w:w="2411" w:type="dxa"/>
            <w:shd w:val="clear" w:color="auto" w:fill="auto"/>
          </w:tcPr>
          <w:p w:rsidR="004C1276" w:rsidRPr="00A97A2E" w:rsidRDefault="004C1276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Национальный праздник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– Новый год по лунному календарю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12 февраля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1 февраля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2022 г.,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20 февраля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83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9C7B04" w:rsidP="009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proofErr w:type="spellStart"/>
            <w:proofErr w:type="gramStart"/>
            <w:r w:rsidR="004C1276" w:rsidRPr="00A97A2E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комитет, Министерство культуры Республики Тыва, мэрия г. Кызыла (по согласованию)</w:t>
            </w:r>
          </w:p>
        </w:tc>
        <w:tc>
          <w:tcPr>
            <w:tcW w:w="3133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популяризация национальных обрядовых празднований</w:t>
            </w:r>
          </w:p>
        </w:tc>
      </w:tr>
      <w:tr w:rsidR="009C7B04" w:rsidRPr="00A97A2E" w:rsidTr="009C7B04">
        <w:tc>
          <w:tcPr>
            <w:tcW w:w="2411" w:type="dxa"/>
            <w:shd w:val="clear" w:color="auto" w:fill="auto"/>
          </w:tcPr>
          <w:p w:rsidR="004D0D92" w:rsidRPr="009C7B04" w:rsidRDefault="004D0D92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</w:t>
            </w:r>
            <w:r w:rsidR="009C7B0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Республиканский конкурс детских исполнителей хоомей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Сараадак 2019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7-8 мая 2021 г.</w:t>
            </w:r>
          </w:p>
        </w:tc>
        <w:tc>
          <w:tcPr>
            <w:tcW w:w="170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0,0</w:t>
            </w:r>
          </w:p>
        </w:tc>
        <w:tc>
          <w:tcPr>
            <w:tcW w:w="2836" w:type="dxa"/>
            <w:shd w:val="clear" w:color="auto" w:fill="auto"/>
          </w:tcPr>
          <w:p w:rsidR="004C1276" w:rsidRPr="00A97A2E" w:rsidRDefault="00CB7409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</w:t>
            </w:r>
            <w:r w:rsidR="009C7B0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осударственная 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программа Республики Тыва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Развити</w:t>
            </w:r>
            <w:r w:rsidR="009C7B04">
              <w:rPr>
                <w:rFonts w:ascii="Times New Roman" w:hAnsi="Times New Roman"/>
                <w:sz w:val="24"/>
                <w:szCs w:val="24"/>
                <w:lang w:val="tt-RU"/>
              </w:rPr>
              <w:t>е культуры и исскуства на 2021-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>2024 годы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ГБУ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Центр развития тувинской традиционной культуры и ремесел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выявление лучших исполнителей горлового пения среди детей </w:t>
            </w:r>
          </w:p>
        </w:tc>
      </w:tr>
      <w:tr w:rsidR="009C7B04" w:rsidRPr="00A97A2E" w:rsidTr="009C7B04">
        <w:tc>
          <w:tcPr>
            <w:tcW w:w="2411" w:type="dxa"/>
            <w:shd w:val="clear" w:color="auto" w:fill="auto"/>
          </w:tcPr>
          <w:p w:rsidR="004C1276" w:rsidRPr="00A97A2E" w:rsidRDefault="004D0D92" w:rsidP="004D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Республиканский спортивно-творческий праздник «</w:t>
            </w:r>
            <w:proofErr w:type="spellStart"/>
            <w:r w:rsidR="004C1276" w:rsidRPr="00A97A2E">
              <w:rPr>
                <w:rFonts w:ascii="Times New Roman" w:hAnsi="Times New Roman"/>
                <w:sz w:val="24"/>
                <w:szCs w:val="24"/>
              </w:rPr>
              <w:t>Хараар-Тейге</w:t>
            </w:r>
            <w:proofErr w:type="spellEnd"/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эр </w:t>
            </w:r>
            <w:proofErr w:type="spellStart"/>
            <w:r w:rsidR="004C1276" w:rsidRPr="00A97A2E">
              <w:rPr>
                <w:rFonts w:ascii="Times New Roman" w:hAnsi="Times New Roman"/>
                <w:sz w:val="24"/>
                <w:szCs w:val="24"/>
              </w:rPr>
              <w:t>кижиниң</w:t>
            </w:r>
            <w:proofErr w:type="spellEnd"/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276" w:rsidRPr="00A97A2E">
              <w:rPr>
                <w:rFonts w:ascii="Times New Roman" w:hAnsi="Times New Roman"/>
                <w:sz w:val="24"/>
                <w:szCs w:val="24"/>
              </w:rPr>
              <w:t>үш</w:t>
            </w:r>
            <w:proofErr w:type="spellEnd"/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276" w:rsidRPr="00A97A2E">
              <w:rPr>
                <w:rFonts w:ascii="Times New Roman" w:hAnsi="Times New Roman"/>
                <w:sz w:val="24"/>
                <w:szCs w:val="24"/>
              </w:rPr>
              <w:t>адааны</w:t>
            </w:r>
            <w:proofErr w:type="spellEnd"/>
            <w:r w:rsidR="004C1276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4C1276" w:rsidP="004C1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ГБУ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Центр развития тувинской традиционной культуры и ремесел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»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администрация Бай-тайгинского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кожууна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(по согласованию)</w:t>
            </w:r>
          </w:p>
        </w:tc>
        <w:tc>
          <w:tcPr>
            <w:tcW w:w="3133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приобщение к культурным ценностям тувинского народа</w:t>
            </w:r>
          </w:p>
        </w:tc>
      </w:tr>
      <w:tr w:rsidR="004C1276" w:rsidRPr="00A97A2E" w:rsidTr="009C7B04">
        <w:tc>
          <w:tcPr>
            <w:tcW w:w="2411" w:type="dxa"/>
            <w:shd w:val="clear" w:color="auto" w:fill="auto"/>
          </w:tcPr>
          <w:p w:rsidR="004C1276" w:rsidRPr="00A97A2E" w:rsidRDefault="009C7B04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4C1276" w:rsidRPr="00A97A2E"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Межрегиональный фестиваль русской культуры на Малом Енисее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="004C1276" w:rsidRPr="00A97A2E">
              <w:rPr>
                <w:rFonts w:ascii="Times New Roman" w:hAnsi="Times New Roman"/>
                <w:bCs/>
                <w:sz w:val="24"/>
                <w:szCs w:val="24"/>
              </w:rPr>
              <w:t>Верховье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29-30 июня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конец июня - начало июля 2022-2023 гг.</w:t>
            </w:r>
          </w:p>
        </w:tc>
        <w:tc>
          <w:tcPr>
            <w:tcW w:w="170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300,0</w:t>
            </w:r>
          </w:p>
        </w:tc>
        <w:tc>
          <w:tcPr>
            <w:tcW w:w="283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государственная программа 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Развит</w:t>
            </w:r>
            <w:r w:rsidR="009C7B04">
              <w:rPr>
                <w:rFonts w:ascii="Times New Roman" w:hAnsi="Times New Roman"/>
                <w:sz w:val="24"/>
                <w:szCs w:val="24"/>
                <w:lang w:val="tt-RU"/>
              </w:rPr>
              <w:t>ие культуры и исскуства на 2021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-2024 годы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Агенство по делам национальностей </w:t>
            </w:r>
          </w:p>
          <w:p w:rsidR="004C1276" w:rsidRPr="00A97A2E" w:rsidRDefault="004C1276" w:rsidP="002D5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Республики Тыва, </w:t>
            </w:r>
            <w:r w:rsidR="002D51C1">
              <w:rPr>
                <w:rFonts w:ascii="Times New Roman" w:hAnsi="Times New Roman"/>
                <w:sz w:val="24"/>
                <w:szCs w:val="24"/>
                <w:lang w:val="tt-RU"/>
              </w:rPr>
              <w:t>ГБУ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«Республиканский центр народного творчества и досуга» </w:t>
            </w:r>
          </w:p>
        </w:tc>
        <w:tc>
          <w:tcPr>
            <w:tcW w:w="3133" w:type="dxa"/>
            <w:shd w:val="clear" w:color="auto" w:fill="auto"/>
          </w:tcPr>
          <w:p w:rsidR="009C7B04" w:rsidRDefault="004C1276" w:rsidP="002D5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повышение туристической привлекательности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1C1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9C7B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1276" w:rsidRPr="00A97A2E" w:rsidRDefault="004C1276" w:rsidP="002D5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увеличение туристского потока на 2000 человек </w:t>
            </w:r>
          </w:p>
        </w:tc>
      </w:tr>
      <w:tr w:rsidR="004C1276" w:rsidRPr="00A97A2E" w:rsidTr="009C7B04">
        <w:tc>
          <w:tcPr>
            <w:tcW w:w="2411" w:type="dxa"/>
            <w:shd w:val="clear" w:color="auto" w:fill="auto"/>
          </w:tcPr>
          <w:p w:rsidR="004C1276" w:rsidRPr="00A97A2E" w:rsidRDefault="009C7B04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proofErr w:type="spellStart"/>
            <w:r w:rsidR="004C1276" w:rsidRPr="00A97A2E">
              <w:rPr>
                <w:rFonts w:ascii="Times New Roman" w:hAnsi="Times New Roman"/>
                <w:sz w:val="24"/>
                <w:szCs w:val="24"/>
              </w:rPr>
              <w:t>Дангына</w:t>
            </w:r>
            <w:proofErr w:type="spellEnd"/>
            <w:r w:rsidR="004C1276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16 августа</w:t>
            </w:r>
            <w:r w:rsidR="00CB7409">
              <w:rPr>
                <w:rFonts w:ascii="Times New Roman" w:hAnsi="Times New Roman"/>
                <w:sz w:val="24"/>
                <w:szCs w:val="24"/>
              </w:rPr>
              <w:t>,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500,0</w:t>
            </w:r>
          </w:p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C1276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83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государственная программа 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Развит</w:t>
            </w:r>
            <w:r w:rsidR="009C7B04">
              <w:rPr>
                <w:rFonts w:ascii="Times New Roman" w:hAnsi="Times New Roman"/>
                <w:sz w:val="24"/>
                <w:szCs w:val="24"/>
                <w:lang w:val="tt-RU"/>
              </w:rPr>
              <w:t>ие культуры и исскуства на 2021</w:t>
            </w: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-2024 годы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ГБУ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«</w:t>
            </w:r>
            <w:r w:rsidR="004C1276" w:rsidRPr="00A97A2E">
              <w:rPr>
                <w:rFonts w:ascii="Times New Roman" w:hAnsi="Times New Roman"/>
                <w:sz w:val="24"/>
                <w:szCs w:val="24"/>
                <w:lang w:val="tt-RU"/>
              </w:rPr>
              <w:t>Республиканский центр народного творчества и досуга</w:t>
            </w:r>
            <w:r w:rsidR="004C1276" w:rsidRPr="00A97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3" w:type="dxa"/>
            <w:shd w:val="clear" w:color="auto" w:fill="auto"/>
          </w:tcPr>
          <w:p w:rsidR="009C7B04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совершенствование системы эстетического вос</w:t>
            </w:r>
            <w:r w:rsidR="009C7B04">
              <w:rPr>
                <w:rFonts w:ascii="Times New Roman" w:hAnsi="Times New Roman"/>
                <w:sz w:val="24"/>
                <w:szCs w:val="24"/>
              </w:rPr>
              <w:t>питания молодежи;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формирование у молодежи гуманистического </w:t>
            </w:r>
            <w:proofErr w:type="gramStart"/>
            <w:r w:rsidRPr="00A97A2E">
              <w:rPr>
                <w:rFonts w:ascii="Times New Roman" w:hAnsi="Times New Roman"/>
                <w:sz w:val="24"/>
                <w:szCs w:val="24"/>
              </w:rPr>
              <w:t>миро</w:t>
            </w:r>
            <w:r w:rsidR="009C7B04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воззрения</w:t>
            </w:r>
            <w:proofErr w:type="gramEnd"/>
            <w:r w:rsidRPr="00A97A2E">
              <w:rPr>
                <w:rFonts w:ascii="Times New Roman" w:hAnsi="Times New Roman"/>
                <w:sz w:val="24"/>
                <w:szCs w:val="24"/>
              </w:rPr>
              <w:t>, пропаганда нравственных ценностей и здоро</w:t>
            </w:r>
            <w:r w:rsidR="009C7B04">
              <w:rPr>
                <w:rFonts w:ascii="Times New Roman" w:hAnsi="Times New Roman"/>
                <w:sz w:val="24"/>
                <w:szCs w:val="24"/>
              </w:rPr>
              <w:t>вого образа жи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зни</w:t>
            </w:r>
          </w:p>
        </w:tc>
      </w:tr>
    </w:tbl>
    <w:p w:rsidR="009C7B04" w:rsidRDefault="009C7B04"/>
    <w:p w:rsidR="009C7B04" w:rsidRDefault="009C7B04"/>
    <w:p w:rsidR="009C7B04" w:rsidRDefault="009C7B04" w:rsidP="009C7B04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1701"/>
        <w:gridCol w:w="2836"/>
        <w:gridCol w:w="2961"/>
        <w:gridCol w:w="3133"/>
      </w:tblGrid>
      <w:tr w:rsidR="009C7B04" w:rsidRPr="00A97A2E" w:rsidTr="009C7B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04" w:rsidRPr="009C7B04" w:rsidRDefault="009C7B04" w:rsidP="009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04" w:rsidRPr="00A97A2E" w:rsidRDefault="009C7B04" w:rsidP="009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04" w:rsidRPr="004C1276" w:rsidRDefault="009C7B04" w:rsidP="009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C1276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04" w:rsidRPr="004C1276" w:rsidRDefault="009C7B04" w:rsidP="009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C1276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04" w:rsidRPr="009C7B04" w:rsidRDefault="009C7B04" w:rsidP="009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04" w:rsidRPr="00A97A2E" w:rsidRDefault="009C7B04" w:rsidP="009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1276" w:rsidRPr="00A97A2E" w:rsidTr="009C7B04">
        <w:tc>
          <w:tcPr>
            <w:tcW w:w="2411" w:type="dxa"/>
            <w:shd w:val="clear" w:color="auto" w:fill="auto"/>
          </w:tcPr>
          <w:p w:rsidR="004C1276" w:rsidRPr="00A97A2E" w:rsidRDefault="004C1276" w:rsidP="009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День республики </w:t>
            </w:r>
            <w:r w:rsidR="009C7B04">
              <w:rPr>
                <w:rFonts w:ascii="Times New Roman" w:hAnsi="Times New Roman"/>
                <w:sz w:val="24"/>
                <w:szCs w:val="24"/>
              </w:rPr>
              <w:t>(в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2021 году будет 100-летний юбилей со дня образования республики</w:t>
            </w:r>
            <w:r w:rsidR="009C7B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не требуется</w:t>
            </w:r>
          </w:p>
        </w:tc>
        <w:tc>
          <w:tcPr>
            <w:tcW w:w="2836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97A2E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961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 республиканский организационный комитет</w:t>
            </w:r>
          </w:p>
        </w:tc>
        <w:tc>
          <w:tcPr>
            <w:tcW w:w="3133" w:type="dxa"/>
            <w:shd w:val="clear" w:color="auto" w:fill="auto"/>
          </w:tcPr>
          <w:p w:rsidR="004C1276" w:rsidRPr="00A97A2E" w:rsidRDefault="004C1276" w:rsidP="0067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сохранение этнических и культурных традиций и обычаев Республики Тыва</w:t>
            </w:r>
          </w:p>
        </w:tc>
      </w:tr>
    </w:tbl>
    <w:p w:rsidR="00A97A2E" w:rsidRPr="00A97A2E" w:rsidRDefault="00A97A2E" w:rsidP="006753B0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A2E" w:rsidRPr="00A97A2E" w:rsidSect="004D0D92">
          <w:pgSz w:w="16838" w:h="11906" w:orient="landscape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4111" w:type="dxa"/>
        <w:tblInd w:w="10773" w:type="dxa"/>
        <w:tblLook w:val="04A0" w:firstRow="1" w:lastRow="0" w:firstColumn="1" w:lastColumn="0" w:noHBand="0" w:noVBand="1"/>
      </w:tblPr>
      <w:tblGrid>
        <w:gridCol w:w="4111"/>
      </w:tblGrid>
      <w:tr w:rsidR="00A97A2E" w:rsidRPr="00A97A2E" w:rsidTr="00277959">
        <w:tc>
          <w:tcPr>
            <w:tcW w:w="4111" w:type="dxa"/>
          </w:tcPr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A97A2E" w:rsidRPr="00A97A2E" w:rsidRDefault="00A97A2E" w:rsidP="0067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2D51C1" w:rsidRPr="00A97A2E" w:rsidRDefault="009A6E92" w:rsidP="009A6E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E92">
              <w:rPr>
                <w:rFonts w:ascii="Times New Roman" w:hAnsi="Times New Roman"/>
                <w:sz w:val="28"/>
                <w:szCs w:val="28"/>
              </w:rPr>
              <w:t>от 14 сентября 2021 г. № 419-р</w:t>
            </w:r>
          </w:p>
        </w:tc>
      </w:tr>
    </w:tbl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7A2E">
        <w:rPr>
          <w:rFonts w:ascii="Times New Roman" w:hAnsi="Times New Roman"/>
          <w:b/>
          <w:sz w:val="28"/>
          <w:szCs w:val="24"/>
        </w:rPr>
        <w:t>П Л А Н</w:t>
      </w:r>
    </w:p>
    <w:p w:rsidR="002D51C1" w:rsidRDefault="00A97A2E" w:rsidP="006753B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мероприятий («дорожная карта») по повышению конкурентоспособности </w:t>
      </w: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7A2E">
        <w:rPr>
          <w:rFonts w:ascii="Times New Roman" w:hAnsi="Times New Roman"/>
          <w:sz w:val="28"/>
          <w:szCs w:val="24"/>
        </w:rPr>
        <w:t xml:space="preserve">и инвестиционной привлекательности туристской отрасли Республики Тыва </w:t>
      </w:r>
      <w:r w:rsidRPr="00A97A2E">
        <w:rPr>
          <w:rFonts w:ascii="Times New Roman" w:hAnsi="Times New Roman"/>
          <w:sz w:val="28"/>
          <w:szCs w:val="28"/>
        </w:rPr>
        <w:t xml:space="preserve">на 2021-2023 годы </w:t>
      </w:r>
    </w:p>
    <w:p w:rsidR="00A97A2E" w:rsidRPr="00A97A2E" w:rsidRDefault="00A97A2E" w:rsidP="00675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2035 года.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Цель: развитие внутреннего и въездного туризма Республики Тыва.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Задачи: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1) повышение качества предоставляемых туристских услуг в сфере туризма на территории республики;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повышение конкурентоспособности и инвестиционной привлекательности туристской отрасли Республики Тыва.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Целевые индикаторы</w:t>
      </w:r>
      <w:r w:rsidR="009C7B04">
        <w:rPr>
          <w:rFonts w:ascii="Times New Roman" w:hAnsi="Times New Roman"/>
          <w:sz w:val="24"/>
          <w:szCs w:val="24"/>
        </w:rPr>
        <w:t xml:space="preserve"> и показатели</w:t>
      </w:r>
      <w:r w:rsidRPr="00A97A2E">
        <w:rPr>
          <w:rFonts w:ascii="Times New Roman" w:hAnsi="Times New Roman"/>
          <w:sz w:val="24"/>
          <w:szCs w:val="24"/>
        </w:rPr>
        <w:t xml:space="preserve">: 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1) увеличение внутреннего и въездного туристского потока в Республике Тыва до 20 </w:t>
      </w:r>
      <w:r w:rsidR="009C7B04">
        <w:rPr>
          <w:rFonts w:ascii="Times New Roman" w:hAnsi="Times New Roman"/>
          <w:sz w:val="24"/>
          <w:szCs w:val="24"/>
        </w:rPr>
        <w:t>процентов</w:t>
      </w:r>
      <w:r w:rsidRPr="00A97A2E">
        <w:rPr>
          <w:rFonts w:ascii="Times New Roman" w:hAnsi="Times New Roman"/>
          <w:sz w:val="24"/>
          <w:szCs w:val="24"/>
        </w:rPr>
        <w:t xml:space="preserve"> к 2023 году; 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>2) увеличение субъектов малого и среднего предпринимательства (далее – СМСП) в сфере туризма не менее</w:t>
      </w:r>
      <w:r w:rsidR="009C7B04">
        <w:rPr>
          <w:rFonts w:ascii="Times New Roman" w:hAnsi="Times New Roman"/>
          <w:sz w:val="24"/>
          <w:szCs w:val="24"/>
        </w:rPr>
        <w:t>, чем</w:t>
      </w:r>
      <w:r w:rsidRPr="00A97A2E">
        <w:rPr>
          <w:rFonts w:ascii="Times New Roman" w:hAnsi="Times New Roman"/>
          <w:sz w:val="24"/>
          <w:szCs w:val="24"/>
        </w:rPr>
        <w:t xml:space="preserve"> на 2 ед</w:t>
      </w:r>
      <w:r w:rsidR="009C7B04">
        <w:rPr>
          <w:rFonts w:ascii="Times New Roman" w:hAnsi="Times New Roman"/>
          <w:sz w:val="24"/>
          <w:szCs w:val="24"/>
        </w:rPr>
        <w:t>иницы</w:t>
      </w:r>
      <w:r w:rsidRPr="00A97A2E">
        <w:rPr>
          <w:rFonts w:ascii="Times New Roman" w:hAnsi="Times New Roman"/>
          <w:sz w:val="24"/>
          <w:szCs w:val="24"/>
        </w:rPr>
        <w:t>.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A2E">
        <w:rPr>
          <w:rFonts w:ascii="Times New Roman" w:hAnsi="Times New Roman"/>
          <w:sz w:val="24"/>
          <w:szCs w:val="24"/>
        </w:rPr>
        <w:t xml:space="preserve">Ответственный за мониторинг исполнения настоящего плана мероприятий («дорожной карты») – Министерство по внешнеэкономическим связям и туризму Республики Тыва. </w:t>
      </w:r>
    </w:p>
    <w:p w:rsidR="00A97A2E" w:rsidRPr="00A97A2E" w:rsidRDefault="00A97A2E" w:rsidP="006753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1843"/>
        <w:gridCol w:w="1534"/>
        <w:gridCol w:w="4283"/>
        <w:gridCol w:w="2268"/>
        <w:gridCol w:w="2217"/>
      </w:tblGrid>
      <w:tr w:rsidR="002D51C1" w:rsidRPr="00A97A2E" w:rsidTr="009C7B04">
        <w:trPr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9C7B04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9C7B04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(тыс. рублей</w:t>
            </w:r>
            <w:r w:rsidR="002D51C1" w:rsidRPr="00A97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2D51C1" w:rsidRPr="00A97A2E" w:rsidTr="009C7B04">
        <w:trPr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1C1" w:rsidRPr="00A97A2E" w:rsidTr="009C7B04">
        <w:trPr>
          <w:trHeight w:val="273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Проведение республиканского конкурса на лучший туристский маршрут среди муниципальных образований Республики Тыва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240,0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9C7B0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туризма в Республике Тыва на 2019-2024 годы» государственной программы </w:t>
            </w:r>
            <w:r w:rsidR="009C7B04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«Создание благоприятных условий для ведения бизнеса в Респуб</w:t>
            </w:r>
            <w:r w:rsidR="009C7B04">
              <w:rPr>
                <w:rFonts w:ascii="Times New Roman" w:hAnsi="Times New Roman"/>
                <w:sz w:val="24"/>
                <w:szCs w:val="24"/>
              </w:rPr>
              <w:t>лике Тыва на 2017-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2024 годы» на 2021 год и плановый период 2022-2023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по внешнеэкономическим связям и туризму Республики Тыва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продвижение культурно-познавательного наследия республики </w:t>
            </w:r>
          </w:p>
        </w:tc>
      </w:tr>
    </w:tbl>
    <w:p w:rsidR="002D51C1" w:rsidRDefault="002D51C1"/>
    <w:p w:rsidR="002D51C1" w:rsidRDefault="002D51C1" w:rsidP="002D51C1">
      <w:pPr>
        <w:spacing w:after="0" w:line="240" w:lineRule="auto"/>
      </w:pPr>
    </w:p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1281"/>
        <w:gridCol w:w="1134"/>
        <w:gridCol w:w="4111"/>
        <w:gridCol w:w="3544"/>
        <w:gridCol w:w="2075"/>
      </w:tblGrid>
      <w:tr w:rsidR="002D51C1" w:rsidRPr="00A97A2E" w:rsidTr="009C7B04">
        <w:trPr>
          <w:trHeight w:val="83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2D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A97A2E" w:rsidRDefault="002D51C1" w:rsidP="002D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2D51C1" w:rsidRDefault="002D51C1" w:rsidP="002D51C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2D51C1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2D5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2D5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2D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1C1" w:rsidRPr="00A97A2E" w:rsidTr="009C7B04">
        <w:trPr>
          <w:trHeight w:val="746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Организация участия субъектов малого и среднего предпринимательства в выставочных мероприятиях на международном и межрегиональном уровнях:</w:t>
            </w:r>
          </w:p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A97A2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туристическая выставка MITT 2021;</w:t>
            </w:r>
          </w:p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97A2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 XXIII Международная туристическая выставка «Енисей»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1C1" w:rsidRPr="00A97A2E" w:rsidRDefault="002D51C1" w:rsidP="006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300</w:t>
            </w:r>
            <w:r w:rsidRPr="00A97A2E">
              <w:rPr>
                <w:rFonts w:ascii="Times New Roman" w:eastAsia="Courier New" w:hAnsi="Times New Roman"/>
                <w:sz w:val="24"/>
                <w:szCs w:val="24"/>
              </w:rPr>
              <w:t>,0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«Создание условий для легкого старта и комфортного ведения бизнеса» Национального проекта «Малое и среднее предпринимательство», подпрограмма «Развитие туризма в Республике Тыва на 2019-2024 годы» государственной программы </w:t>
            </w:r>
            <w:r w:rsidR="009C7B04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9C7B04"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«Создание благоприятных условий для ведения бизнеса в Рес</w:t>
            </w:r>
            <w:r w:rsidR="009C7B04">
              <w:rPr>
                <w:rFonts w:ascii="Times New Roman" w:hAnsi="Times New Roman"/>
                <w:sz w:val="24"/>
                <w:szCs w:val="24"/>
              </w:rPr>
              <w:t>публике Тыва на 2017-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2024 годы» на 2021 год и плановый период 2022-2023 гг.</w:t>
            </w:r>
          </w:p>
          <w:p w:rsidR="002D51C1" w:rsidRPr="00A97A2E" w:rsidRDefault="002D51C1" w:rsidP="006753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1C1" w:rsidRPr="00A97A2E" w:rsidRDefault="002D51C1" w:rsidP="006753B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Министерство по внешнеэкономическим связям и туризму Республики Тыва, ГАУ «Информационный центр туризма Республики Тыва», Центр кластерного развития при МКК «Фонд поддержки предпринимательства Республики Тыва», туроператоры Республики Тыва (по согласованию)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2E">
              <w:rPr>
                <w:rFonts w:ascii="Times New Roman" w:hAnsi="Times New Roman"/>
                <w:sz w:val="24"/>
                <w:szCs w:val="24"/>
              </w:rPr>
              <w:t>увеличение спроса на туристские поездки в Республику Тыва</w:t>
            </w:r>
          </w:p>
        </w:tc>
      </w:tr>
      <w:tr w:rsidR="002D51C1" w:rsidRPr="00A97A2E" w:rsidTr="009C7B04">
        <w:trPr>
          <w:trHeight w:val="746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тренингов, семинаров с привлечением сторонних преподавателей (тренеров) для субъектов малого и среднего предпринимательства сферы туризма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первое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Министерство по внешнеэкономическим связям и туризму Республики Тыва, МКК «Фонд поддержки предпринимательства Республики Тыва»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специалистов в области туристического бизнеса</w:t>
            </w:r>
          </w:p>
        </w:tc>
      </w:tr>
      <w:tr w:rsidR="002D51C1" w:rsidRPr="00A97A2E" w:rsidTr="009C7B04">
        <w:trPr>
          <w:trHeight w:val="458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Организация межрегионального информационного тура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9D6943" w:rsidRDefault="009C7B04" w:rsidP="009C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второе</w:t>
            </w:r>
            <w:r w:rsidR="002D51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D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туризма в Республике Тыва на 2019-2024 годы» государственной программы </w:t>
            </w:r>
            <w:r w:rsidR="009C7B04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9C7B04" w:rsidRPr="009D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благоприятных условий для ведения бизнеса в Рес</w:t>
            </w:r>
            <w:r w:rsidR="009C7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публике Тыва на 2017-</w:t>
            </w:r>
            <w:r w:rsidRPr="009D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на 2021 год и плановый период 2022-2023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Министерство по внешнеэкономическим связям и туризму Республики Тыва, Министерство культуры Республики Тыва, ГАУ «Информационный центр туризма Республики Тыва»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внутреннего и въездного туризма в Республике Тыва, повышение привлекательности региона</w:t>
            </w:r>
          </w:p>
        </w:tc>
      </w:tr>
    </w:tbl>
    <w:p w:rsidR="002D51C1" w:rsidRDefault="002D51C1"/>
    <w:p w:rsidR="002D51C1" w:rsidRDefault="002D51C1"/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1565"/>
        <w:gridCol w:w="1275"/>
        <w:gridCol w:w="3686"/>
        <w:gridCol w:w="2693"/>
        <w:gridCol w:w="2926"/>
      </w:tblGrid>
      <w:tr w:rsidR="002D51C1" w:rsidRPr="00A97A2E" w:rsidTr="009C7B04">
        <w:trPr>
          <w:trHeight w:val="225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2D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2D51C1" w:rsidRDefault="002D51C1" w:rsidP="002D5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51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2D51C1" w:rsidRDefault="002D51C1" w:rsidP="002D5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2D51C1" w:rsidRDefault="002D51C1" w:rsidP="002D5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D51C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2D51C1" w:rsidRDefault="002D51C1" w:rsidP="002D5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D51C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2D51C1" w:rsidRDefault="002D51C1" w:rsidP="002D5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1C1" w:rsidRPr="00A97A2E" w:rsidTr="009C7B04">
        <w:trPr>
          <w:trHeight w:val="746"/>
          <w:jc w:val="center"/>
        </w:trPr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предприятиям туризма 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в формировании </w:t>
            </w:r>
            <w:r>
              <w:rPr>
                <w:rFonts w:ascii="Times New Roman" w:hAnsi="Times New Roman"/>
                <w:sz w:val="24"/>
                <w:szCs w:val="24"/>
              </w:rPr>
              <w:t>заявок</w:t>
            </w:r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для участия в </w:t>
            </w:r>
            <w:proofErr w:type="spellStart"/>
            <w:r w:rsidRPr="00A97A2E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A97A2E">
              <w:rPr>
                <w:rFonts w:ascii="Times New Roman" w:hAnsi="Times New Roman"/>
                <w:sz w:val="24"/>
                <w:szCs w:val="24"/>
              </w:rPr>
              <w:t xml:space="preserve"> поддержке предпринимательских инициатив Федерального агентства по туризму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C1" w:rsidRPr="00A97A2E" w:rsidRDefault="009C7B04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</w:t>
            </w:r>
            <w:r w:rsidR="002D51C1"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полугодие 2021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Министерство по внешнеэкономическим связям и туризму Республики Тыва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C1" w:rsidRPr="00A97A2E" w:rsidRDefault="002D51C1" w:rsidP="006753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участия не менее 10 субъектов малого и среднего предпринимательства в </w:t>
            </w:r>
            <w:proofErr w:type="spellStart"/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A97A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поддержке предпринимательских инициатив Федерального агентства по туризму</w:t>
            </w:r>
          </w:p>
        </w:tc>
      </w:tr>
    </w:tbl>
    <w:p w:rsidR="008E491A" w:rsidRPr="00D8422E" w:rsidRDefault="008E491A" w:rsidP="006753B0">
      <w:pPr>
        <w:tabs>
          <w:tab w:val="left" w:pos="12420"/>
        </w:tabs>
        <w:spacing w:after="0" w:line="240" w:lineRule="auto"/>
      </w:pPr>
    </w:p>
    <w:sectPr w:rsidR="008E491A" w:rsidRPr="00D8422E" w:rsidSect="009C7B04">
      <w:pgSz w:w="16838" w:h="11906" w:orient="landscape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59" w:rsidRPr="00EF2614" w:rsidRDefault="00906759" w:rsidP="006753B0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906759" w:rsidRPr="00EF2614" w:rsidRDefault="00906759" w:rsidP="006753B0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 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09" w:rsidRDefault="00CB740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09" w:rsidRDefault="00CB740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09" w:rsidRDefault="00CB74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59" w:rsidRPr="00EF2614" w:rsidRDefault="00906759" w:rsidP="006753B0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906759" w:rsidRPr="00EF2614" w:rsidRDefault="00906759" w:rsidP="006753B0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09" w:rsidRDefault="00CB74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2091"/>
    </w:sdtPr>
    <w:sdtEndPr/>
    <w:sdtContent>
      <w:p w:rsidR="000C21E2" w:rsidRDefault="00181636">
        <w:pPr>
          <w:pStyle w:val="ab"/>
          <w:jc w:val="right"/>
        </w:pPr>
        <w:r w:rsidRPr="006753B0">
          <w:rPr>
            <w:rFonts w:ascii="A Times New" w:hAnsi="A Times New"/>
            <w:sz w:val="24"/>
            <w:szCs w:val="24"/>
          </w:rPr>
          <w:fldChar w:fldCharType="begin"/>
        </w:r>
        <w:r w:rsidR="000C21E2" w:rsidRPr="006753B0">
          <w:rPr>
            <w:rFonts w:ascii="A Times New" w:hAnsi="A Times New"/>
            <w:sz w:val="24"/>
            <w:szCs w:val="24"/>
          </w:rPr>
          <w:instrText xml:space="preserve"> PAGE   \* MERGEFORMAT </w:instrText>
        </w:r>
        <w:r w:rsidRPr="006753B0">
          <w:rPr>
            <w:rFonts w:ascii="A Times New" w:hAnsi="A Times New"/>
            <w:sz w:val="24"/>
            <w:szCs w:val="24"/>
          </w:rPr>
          <w:fldChar w:fldCharType="separate"/>
        </w:r>
        <w:r w:rsidR="009E5B72">
          <w:rPr>
            <w:rFonts w:ascii="A Times New" w:hAnsi="A Times New"/>
            <w:noProof/>
            <w:sz w:val="24"/>
            <w:szCs w:val="24"/>
          </w:rPr>
          <w:t>2</w:t>
        </w:r>
        <w:r w:rsidRPr="006753B0">
          <w:rPr>
            <w:rFonts w:ascii="A Times New" w:hAnsi="A Times New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09" w:rsidRDefault="00CB74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563B"/>
    <w:multiLevelType w:val="hybridMultilevel"/>
    <w:tmpl w:val="F57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3186"/>
    <w:multiLevelType w:val="hybridMultilevel"/>
    <w:tmpl w:val="2B9E9F52"/>
    <w:lvl w:ilvl="0" w:tplc="8CCA9AE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C4483"/>
    <w:multiLevelType w:val="hybridMultilevel"/>
    <w:tmpl w:val="F22AF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3992"/>
    <w:multiLevelType w:val="hybridMultilevel"/>
    <w:tmpl w:val="37EA90C2"/>
    <w:lvl w:ilvl="0" w:tplc="3E84BB62">
      <w:start w:val="7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05BEC"/>
    <w:multiLevelType w:val="hybridMultilevel"/>
    <w:tmpl w:val="B358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1A92"/>
    <w:multiLevelType w:val="hybridMultilevel"/>
    <w:tmpl w:val="E6803C12"/>
    <w:lvl w:ilvl="0" w:tplc="77B85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30E44"/>
    <w:multiLevelType w:val="hybridMultilevel"/>
    <w:tmpl w:val="E88018C4"/>
    <w:lvl w:ilvl="0" w:tplc="3DB83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5A4708"/>
    <w:multiLevelType w:val="hybridMultilevel"/>
    <w:tmpl w:val="C32A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2859"/>
    <w:multiLevelType w:val="hybridMultilevel"/>
    <w:tmpl w:val="CCD0E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9548F"/>
    <w:multiLevelType w:val="hybridMultilevel"/>
    <w:tmpl w:val="688E887E"/>
    <w:lvl w:ilvl="0" w:tplc="D91C81DC">
      <w:start w:val="7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AD512B"/>
    <w:multiLevelType w:val="hybridMultilevel"/>
    <w:tmpl w:val="32623486"/>
    <w:lvl w:ilvl="0" w:tplc="43C6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85BB5"/>
    <w:multiLevelType w:val="hybridMultilevel"/>
    <w:tmpl w:val="01E2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F8A"/>
    <w:multiLevelType w:val="hybridMultilevel"/>
    <w:tmpl w:val="3282EA90"/>
    <w:lvl w:ilvl="0" w:tplc="898C51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B0F40"/>
    <w:multiLevelType w:val="hybridMultilevel"/>
    <w:tmpl w:val="9E3C0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3AC"/>
    <w:multiLevelType w:val="hybridMultilevel"/>
    <w:tmpl w:val="3FD65BD8"/>
    <w:lvl w:ilvl="0" w:tplc="08585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F3D91"/>
    <w:multiLevelType w:val="hybridMultilevel"/>
    <w:tmpl w:val="8140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9228B"/>
    <w:multiLevelType w:val="hybridMultilevel"/>
    <w:tmpl w:val="23AAAC6A"/>
    <w:lvl w:ilvl="0" w:tplc="4BC4327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17D48"/>
    <w:multiLevelType w:val="hybridMultilevel"/>
    <w:tmpl w:val="E9A6211A"/>
    <w:lvl w:ilvl="0" w:tplc="11A42AF2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93D0A"/>
    <w:multiLevelType w:val="hybridMultilevel"/>
    <w:tmpl w:val="F89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05291"/>
    <w:multiLevelType w:val="hybridMultilevel"/>
    <w:tmpl w:val="4D14776E"/>
    <w:lvl w:ilvl="0" w:tplc="B4662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31C97"/>
    <w:multiLevelType w:val="hybridMultilevel"/>
    <w:tmpl w:val="8072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6E8A"/>
    <w:multiLevelType w:val="hybridMultilevel"/>
    <w:tmpl w:val="EA4E30A8"/>
    <w:lvl w:ilvl="0" w:tplc="7AAC893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C04CB"/>
    <w:multiLevelType w:val="hybridMultilevel"/>
    <w:tmpl w:val="13CCCD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981945"/>
    <w:multiLevelType w:val="hybridMultilevel"/>
    <w:tmpl w:val="72908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C0519"/>
    <w:multiLevelType w:val="hybridMultilevel"/>
    <w:tmpl w:val="7E7E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90102"/>
    <w:multiLevelType w:val="hybridMultilevel"/>
    <w:tmpl w:val="2BE4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A47F7"/>
    <w:multiLevelType w:val="hybridMultilevel"/>
    <w:tmpl w:val="F21014DC"/>
    <w:lvl w:ilvl="0" w:tplc="11A42AF2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272D23"/>
    <w:multiLevelType w:val="hybridMultilevel"/>
    <w:tmpl w:val="1DD6F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53E6"/>
    <w:multiLevelType w:val="hybridMultilevel"/>
    <w:tmpl w:val="149C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61B4E"/>
    <w:multiLevelType w:val="hybridMultilevel"/>
    <w:tmpl w:val="EDEE45D6"/>
    <w:lvl w:ilvl="0" w:tplc="55EEF64E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44D2E8D"/>
    <w:multiLevelType w:val="hybridMultilevel"/>
    <w:tmpl w:val="C4520D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9039D3"/>
    <w:multiLevelType w:val="hybridMultilevel"/>
    <w:tmpl w:val="AD00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F13BE"/>
    <w:multiLevelType w:val="hybridMultilevel"/>
    <w:tmpl w:val="EB4C7A52"/>
    <w:lvl w:ilvl="0" w:tplc="A5AE70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D0CAD"/>
    <w:multiLevelType w:val="hybridMultilevel"/>
    <w:tmpl w:val="EDA8C68C"/>
    <w:lvl w:ilvl="0" w:tplc="1738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62668"/>
    <w:multiLevelType w:val="hybridMultilevel"/>
    <w:tmpl w:val="8FA07BEE"/>
    <w:lvl w:ilvl="0" w:tplc="8F4E1AC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71D76A7"/>
    <w:multiLevelType w:val="hybridMultilevel"/>
    <w:tmpl w:val="A90A97AA"/>
    <w:lvl w:ilvl="0" w:tplc="D1F07A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383E52"/>
    <w:multiLevelType w:val="hybridMultilevel"/>
    <w:tmpl w:val="7828073C"/>
    <w:lvl w:ilvl="0" w:tplc="D6D8B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10"/>
  </w:num>
  <w:num w:numId="5">
    <w:abstractNumId w:val="1"/>
  </w:num>
  <w:num w:numId="6">
    <w:abstractNumId w:val="25"/>
  </w:num>
  <w:num w:numId="7">
    <w:abstractNumId w:val="4"/>
  </w:num>
  <w:num w:numId="8">
    <w:abstractNumId w:val="14"/>
  </w:num>
  <w:num w:numId="9">
    <w:abstractNumId w:val="13"/>
  </w:num>
  <w:num w:numId="10">
    <w:abstractNumId w:val="31"/>
  </w:num>
  <w:num w:numId="11">
    <w:abstractNumId w:val="28"/>
  </w:num>
  <w:num w:numId="12">
    <w:abstractNumId w:val="8"/>
  </w:num>
  <w:num w:numId="13">
    <w:abstractNumId w:val="15"/>
  </w:num>
  <w:num w:numId="14">
    <w:abstractNumId w:val="2"/>
  </w:num>
  <w:num w:numId="15">
    <w:abstractNumId w:val="23"/>
  </w:num>
  <w:num w:numId="16">
    <w:abstractNumId w:val="27"/>
  </w:num>
  <w:num w:numId="17">
    <w:abstractNumId w:val="35"/>
  </w:num>
  <w:num w:numId="18">
    <w:abstractNumId w:val="36"/>
  </w:num>
  <w:num w:numId="19">
    <w:abstractNumId w:val="5"/>
  </w:num>
  <w:num w:numId="20">
    <w:abstractNumId w:val="16"/>
  </w:num>
  <w:num w:numId="21">
    <w:abstractNumId w:val="7"/>
  </w:num>
  <w:num w:numId="22">
    <w:abstractNumId w:val="29"/>
  </w:num>
  <w:num w:numId="23">
    <w:abstractNumId w:val="18"/>
  </w:num>
  <w:num w:numId="24">
    <w:abstractNumId w:val="20"/>
  </w:num>
  <w:num w:numId="25">
    <w:abstractNumId w:val="3"/>
  </w:num>
  <w:num w:numId="26">
    <w:abstractNumId w:val="26"/>
  </w:num>
  <w:num w:numId="27">
    <w:abstractNumId w:val="21"/>
  </w:num>
  <w:num w:numId="28">
    <w:abstractNumId w:val="17"/>
  </w:num>
  <w:num w:numId="29">
    <w:abstractNumId w:val="12"/>
  </w:num>
  <w:num w:numId="30">
    <w:abstractNumId w:val="11"/>
  </w:num>
  <w:num w:numId="31">
    <w:abstractNumId w:val="24"/>
  </w:num>
  <w:num w:numId="32">
    <w:abstractNumId w:val="9"/>
  </w:num>
  <w:num w:numId="33">
    <w:abstractNumId w:val="22"/>
  </w:num>
  <w:num w:numId="34">
    <w:abstractNumId w:val="6"/>
  </w:num>
  <w:num w:numId="35">
    <w:abstractNumId w:val="33"/>
  </w:num>
  <w:num w:numId="36">
    <w:abstractNumId w:val="3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ccef6b9-8523-435e-8cfb-9d20d31f85eb"/>
  </w:docVars>
  <w:rsids>
    <w:rsidRoot w:val="00F23963"/>
    <w:rsid w:val="00000915"/>
    <w:rsid w:val="000C21E2"/>
    <w:rsid w:val="0010364C"/>
    <w:rsid w:val="001179C6"/>
    <w:rsid w:val="00133954"/>
    <w:rsid w:val="00145B44"/>
    <w:rsid w:val="00153028"/>
    <w:rsid w:val="0015617E"/>
    <w:rsid w:val="00164FA6"/>
    <w:rsid w:val="0017304C"/>
    <w:rsid w:val="00181636"/>
    <w:rsid w:val="00187A1C"/>
    <w:rsid w:val="00195733"/>
    <w:rsid w:val="001C5AF3"/>
    <w:rsid w:val="001D43FD"/>
    <w:rsid w:val="001D69ED"/>
    <w:rsid w:val="001D7D83"/>
    <w:rsid w:val="001E1816"/>
    <w:rsid w:val="00202BEA"/>
    <w:rsid w:val="0022301A"/>
    <w:rsid w:val="00233508"/>
    <w:rsid w:val="00241AC7"/>
    <w:rsid w:val="00270EBB"/>
    <w:rsid w:val="00276CA4"/>
    <w:rsid w:val="00277959"/>
    <w:rsid w:val="002B3B70"/>
    <w:rsid w:val="002B77D0"/>
    <w:rsid w:val="002B7FDB"/>
    <w:rsid w:val="002D51C1"/>
    <w:rsid w:val="002D6AA0"/>
    <w:rsid w:val="002E6697"/>
    <w:rsid w:val="00302240"/>
    <w:rsid w:val="0038552D"/>
    <w:rsid w:val="00385A8E"/>
    <w:rsid w:val="003965EF"/>
    <w:rsid w:val="00412CDC"/>
    <w:rsid w:val="00495E81"/>
    <w:rsid w:val="004C1276"/>
    <w:rsid w:val="004C60F9"/>
    <w:rsid w:val="004D0D92"/>
    <w:rsid w:val="004F33E4"/>
    <w:rsid w:val="00545B93"/>
    <w:rsid w:val="0057050F"/>
    <w:rsid w:val="005A1AF0"/>
    <w:rsid w:val="005A3F38"/>
    <w:rsid w:val="005B176C"/>
    <w:rsid w:val="005C775A"/>
    <w:rsid w:val="005F372D"/>
    <w:rsid w:val="00616E26"/>
    <w:rsid w:val="0063643A"/>
    <w:rsid w:val="006578F7"/>
    <w:rsid w:val="00665BF6"/>
    <w:rsid w:val="006753B0"/>
    <w:rsid w:val="00681B99"/>
    <w:rsid w:val="006A0782"/>
    <w:rsid w:val="006F1D55"/>
    <w:rsid w:val="006F5F0B"/>
    <w:rsid w:val="00717400"/>
    <w:rsid w:val="00717F75"/>
    <w:rsid w:val="00731EF5"/>
    <w:rsid w:val="00743107"/>
    <w:rsid w:val="00744782"/>
    <w:rsid w:val="00771BE1"/>
    <w:rsid w:val="007D2DA8"/>
    <w:rsid w:val="007D64CA"/>
    <w:rsid w:val="007F7870"/>
    <w:rsid w:val="00817E92"/>
    <w:rsid w:val="00820079"/>
    <w:rsid w:val="008721CA"/>
    <w:rsid w:val="008746A1"/>
    <w:rsid w:val="008773E5"/>
    <w:rsid w:val="00877A15"/>
    <w:rsid w:val="008A03BB"/>
    <w:rsid w:val="008A1D26"/>
    <w:rsid w:val="008B0B77"/>
    <w:rsid w:val="008E491A"/>
    <w:rsid w:val="00901B7D"/>
    <w:rsid w:val="00906759"/>
    <w:rsid w:val="00976A86"/>
    <w:rsid w:val="0099760A"/>
    <w:rsid w:val="009A08BF"/>
    <w:rsid w:val="009A6E92"/>
    <w:rsid w:val="009B0D2C"/>
    <w:rsid w:val="009C7B04"/>
    <w:rsid w:val="009D36CA"/>
    <w:rsid w:val="009D41CD"/>
    <w:rsid w:val="009D6943"/>
    <w:rsid w:val="009D7433"/>
    <w:rsid w:val="009E40ED"/>
    <w:rsid w:val="009E5B72"/>
    <w:rsid w:val="00A070BC"/>
    <w:rsid w:val="00A162DB"/>
    <w:rsid w:val="00A235F6"/>
    <w:rsid w:val="00A24471"/>
    <w:rsid w:val="00A467E1"/>
    <w:rsid w:val="00A8519C"/>
    <w:rsid w:val="00A97A2E"/>
    <w:rsid w:val="00AA0C29"/>
    <w:rsid w:val="00AA2F81"/>
    <w:rsid w:val="00AA314A"/>
    <w:rsid w:val="00AB697E"/>
    <w:rsid w:val="00AB7532"/>
    <w:rsid w:val="00AC71B9"/>
    <w:rsid w:val="00AD3C50"/>
    <w:rsid w:val="00AF1917"/>
    <w:rsid w:val="00B20EF9"/>
    <w:rsid w:val="00B54057"/>
    <w:rsid w:val="00BF7629"/>
    <w:rsid w:val="00C2072B"/>
    <w:rsid w:val="00C2349A"/>
    <w:rsid w:val="00C43728"/>
    <w:rsid w:val="00C7390B"/>
    <w:rsid w:val="00C73FCF"/>
    <w:rsid w:val="00C81F9B"/>
    <w:rsid w:val="00CB3F92"/>
    <w:rsid w:val="00CB7409"/>
    <w:rsid w:val="00CE74AE"/>
    <w:rsid w:val="00D03DB7"/>
    <w:rsid w:val="00D074F9"/>
    <w:rsid w:val="00D1554D"/>
    <w:rsid w:val="00D15A3E"/>
    <w:rsid w:val="00D34FB1"/>
    <w:rsid w:val="00D71337"/>
    <w:rsid w:val="00D8422E"/>
    <w:rsid w:val="00D87129"/>
    <w:rsid w:val="00D9143E"/>
    <w:rsid w:val="00DA1401"/>
    <w:rsid w:val="00DB6912"/>
    <w:rsid w:val="00DC4AD0"/>
    <w:rsid w:val="00DD3214"/>
    <w:rsid w:val="00DE0576"/>
    <w:rsid w:val="00DE7C00"/>
    <w:rsid w:val="00DF3FF2"/>
    <w:rsid w:val="00E1012F"/>
    <w:rsid w:val="00E322F6"/>
    <w:rsid w:val="00EA1588"/>
    <w:rsid w:val="00F12A71"/>
    <w:rsid w:val="00F23963"/>
    <w:rsid w:val="00F44400"/>
    <w:rsid w:val="00F4690B"/>
    <w:rsid w:val="00F46A6C"/>
    <w:rsid w:val="00F51AD8"/>
    <w:rsid w:val="00F61B86"/>
    <w:rsid w:val="00FB70F4"/>
    <w:rsid w:val="00FC5B58"/>
    <w:rsid w:val="00FD4399"/>
    <w:rsid w:val="00FD625E"/>
    <w:rsid w:val="00FE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66A245-7AE4-4DE1-9A46-F3D74EAD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17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2E"/>
    <w:pPr>
      <w:keepNext/>
      <w:keepLines/>
      <w:spacing w:before="20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A2E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1">
    <w:name w:val="Абзац списка1"/>
    <w:basedOn w:val="a"/>
    <w:rsid w:val="00820079"/>
    <w:pPr>
      <w:ind w:left="720"/>
    </w:pPr>
    <w:rPr>
      <w:rFonts w:eastAsia="Times New Roman"/>
    </w:rPr>
  </w:style>
  <w:style w:type="paragraph" w:styleId="a3">
    <w:name w:val="No Spacing"/>
    <w:link w:val="a4"/>
    <w:uiPriority w:val="1"/>
    <w:qFormat/>
    <w:rsid w:val="00817E9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17E92"/>
  </w:style>
  <w:style w:type="table" w:styleId="a5">
    <w:name w:val="Table Grid"/>
    <w:basedOn w:val="a1"/>
    <w:uiPriority w:val="39"/>
    <w:rsid w:val="0081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7E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17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4">
    <w:name w:val="Абзац списка4"/>
    <w:basedOn w:val="a"/>
    <w:rsid w:val="00817E92"/>
    <w:pPr>
      <w:ind w:left="720"/>
    </w:pPr>
    <w:rPr>
      <w:rFonts w:eastAsia="Times New Roman"/>
    </w:rPr>
  </w:style>
  <w:style w:type="table" w:customStyle="1" w:styleId="12">
    <w:name w:val="Сетка таблицы светлая1"/>
    <w:basedOn w:val="a1"/>
    <w:next w:val="21"/>
    <w:uiPriority w:val="40"/>
    <w:rsid w:val="00817E9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basedOn w:val="a1"/>
    <w:uiPriority w:val="40"/>
    <w:rsid w:val="00817E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17E9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817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7E92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1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E92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1"/>
    <w:next w:val="a5"/>
    <w:uiPriority w:val="39"/>
    <w:rsid w:val="0081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070B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A070BC"/>
  </w:style>
  <w:style w:type="paragraph" w:styleId="ad">
    <w:name w:val="footer"/>
    <w:basedOn w:val="a"/>
    <w:link w:val="ae"/>
    <w:uiPriority w:val="99"/>
    <w:unhideWhenUsed/>
    <w:rsid w:val="00A070B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070BC"/>
  </w:style>
  <w:style w:type="character" w:customStyle="1" w:styleId="210">
    <w:name w:val="Заголовок 2 Знак1"/>
    <w:basedOn w:val="a0"/>
    <w:uiPriority w:val="9"/>
    <w:semiHidden/>
    <w:rsid w:val="00A97A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4B15-9E5B-4706-A36E-D926B44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10881</Words>
  <Characters>62022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Ольга Григорьевна</dc:creator>
  <cp:lastModifiedBy>Тас-оол Оксана Всеволодовна</cp:lastModifiedBy>
  <cp:revision>4</cp:revision>
  <cp:lastPrinted>2021-09-15T09:05:00Z</cp:lastPrinted>
  <dcterms:created xsi:type="dcterms:W3CDTF">2021-09-15T09:01:00Z</dcterms:created>
  <dcterms:modified xsi:type="dcterms:W3CDTF">2021-09-15T09:05:00Z</dcterms:modified>
</cp:coreProperties>
</file>