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81" w:rsidRDefault="00444281" w:rsidP="00444281">
      <w:pPr>
        <w:spacing w:after="200" w:line="276" w:lineRule="auto"/>
        <w:ind w:firstLine="0"/>
        <w:jc w:val="center"/>
        <w:rPr>
          <w:rFonts w:ascii="Times New Roman" w:eastAsia="Calibri" w:hAnsi="Times New Roman"/>
          <w:noProof/>
          <w:sz w:val="24"/>
          <w:szCs w:val="24"/>
        </w:rPr>
      </w:pPr>
    </w:p>
    <w:p w:rsidR="00444281" w:rsidRDefault="00444281" w:rsidP="00444281">
      <w:pPr>
        <w:spacing w:after="200" w:line="276" w:lineRule="auto"/>
        <w:ind w:firstLine="0"/>
        <w:jc w:val="center"/>
        <w:rPr>
          <w:rFonts w:ascii="Times New Roman" w:eastAsia="Calibri" w:hAnsi="Times New Roman"/>
          <w:noProof/>
          <w:sz w:val="24"/>
          <w:szCs w:val="24"/>
        </w:rPr>
      </w:pPr>
    </w:p>
    <w:p w:rsidR="00444281" w:rsidRPr="00444281" w:rsidRDefault="00444281" w:rsidP="00444281">
      <w:pPr>
        <w:spacing w:after="200" w:line="276" w:lineRule="auto"/>
        <w:ind w:firstLine="0"/>
        <w:jc w:val="center"/>
        <w:rPr>
          <w:rFonts w:ascii="Times New Roman" w:eastAsia="Calibri" w:hAnsi="Times New Roman"/>
          <w:sz w:val="24"/>
          <w:szCs w:val="24"/>
          <w:lang w:val="en-US" w:eastAsia="en-US"/>
        </w:rPr>
      </w:pPr>
      <w:bookmarkStart w:id="0" w:name="_GoBack"/>
      <w:bookmarkEnd w:id="0"/>
    </w:p>
    <w:p w:rsidR="00444281" w:rsidRPr="00444281" w:rsidRDefault="00444281" w:rsidP="00444281">
      <w:pPr>
        <w:spacing w:after="200" w:line="276" w:lineRule="auto"/>
        <w:ind w:firstLine="0"/>
        <w:jc w:val="center"/>
        <w:rPr>
          <w:rFonts w:ascii="Times New Roman" w:eastAsia="Calibri" w:hAnsi="Times New Roman"/>
          <w:sz w:val="36"/>
          <w:szCs w:val="36"/>
          <w:lang w:eastAsia="en-US"/>
        </w:rPr>
      </w:pPr>
      <w:r w:rsidRPr="00444281">
        <w:rPr>
          <w:rFonts w:ascii="Times New Roman" w:eastAsia="Calibri" w:hAnsi="Times New Roman"/>
          <w:sz w:val="32"/>
          <w:szCs w:val="32"/>
          <w:lang w:eastAsia="en-US"/>
        </w:rPr>
        <w:t>ТЫВА РЕСПУБЛИКАНЫӉ ЧАЗАА</w:t>
      </w:r>
      <w:r w:rsidRPr="00444281">
        <w:rPr>
          <w:rFonts w:ascii="Times New Roman" w:eastAsia="Calibri" w:hAnsi="Times New Roman"/>
          <w:sz w:val="36"/>
          <w:szCs w:val="36"/>
          <w:lang w:eastAsia="en-US"/>
        </w:rPr>
        <w:br/>
      </w:r>
      <w:r w:rsidRPr="00444281">
        <w:rPr>
          <w:rFonts w:ascii="Times New Roman" w:eastAsia="Calibri" w:hAnsi="Times New Roman"/>
          <w:b/>
          <w:sz w:val="36"/>
          <w:szCs w:val="36"/>
          <w:lang w:eastAsia="en-US"/>
        </w:rPr>
        <w:t>ДОКТААЛ</w:t>
      </w:r>
    </w:p>
    <w:p w:rsidR="00444281" w:rsidRPr="00444281" w:rsidRDefault="00444281" w:rsidP="00444281">
      <w:pPr>
        <w:spacing w:after="200" w:line="276" w:lineRule="auto"/>
        <w:ind w:firstLine="0"/>
        <w:jc w:val="center"/>
        <w:rPr>
          <w:rFonts w:ascii="Times New Roman" w:eastAsia="Calibri" w:hAnsi="Times New Roman"/>
          <w:b/>
          <w:sz w:val="40"/>
          <w:szCs w:val="40"/>
          <w:lang w:eastAsia="en-US"/>
        </w:rPr>
      </w:pPr>
      <w:r w:rsidRPr="00444281">
        <w:rPr>
          <w:rFonts w:ascii="Times New Roman" w:eastAsia="Calibri" w:hAnsi="Times New Roman"/>
          <w:sz w:val="32"/>
          <w:szCs w:val="32"/>
          <w:lang w:eastAsia="en-US"/>
        </w:rPr>
        <w:t>ПРАВИТЕЛЬСТВО РЕСПУБЛИКИ ТЫВА</w:t>
      </w:r>
      <w:r w:rsidRPr="00444281">
        <w:rPr>
          <w:rFonts w:ascii="Times New Roman" w:eastAsia="Calibri" w:hAnsi="Times New Roman"/>
          <w:sz w:val="36"/>
          <w:szCs w:val="36"/>
          <w:lang w:eastAsia="en-US"/>
        </w:rPr>
        <w:br/>
      </w:r>
      <w:r w:rsidRPr="00444281">
        <w:rPr>
          <w:rFonts w:ascii="Times New Roman" w:eastAsia="Calibri" w:hAnsi="Times New Roman"/>
          <w:b/>
          <w:sz w:val="36"/>
          <w:szCs w:val="36"/>
          <w:lang w:eastAsia="en-US"/>
        </w:rPr>
        <w:t>ПОСТАНОВЛЕНИЕ</w:t>
      </w:r>
    </w:p>
    <w:p w:rsidR="00A44BA1" w:rsidRDefault="00A44BA1" w:rsidP="00A44BA1">
      <w:pPr>
        <w:ind w:firstLine="0"/>
        <w:jc w:val="center"/>
        <w:rPr>
          <w:rFonts w:ascii="Times New Roman" w:hAnsi="Times New Roman"/>
          <w:sz w:val="28"/>
          <w:szCs w:val="28"/>
        </w:rPr>
      </w:pPr>
    </w:p>
    <w:p w:rsidR="00A44BA1" w:rsidRDefault="003C7E3F" w:rsidP="003C7E3F">
      <w:pPr>
        <w:spacing w:line="360" w:lineRule="auto"/>
        <w:ind w:firstLine="0"/>
        <w:jc w:val="center"/>
        <w:rPr>
          <w:rFonts w:ascii="Times New Roman" w:hAnsi="Times New Roman"/>
          <w:sz w:val="28"/>
          <w:szCs w:val="28"/>
        </w:rPr>
      </w:pPr>
      <w:r>
        <w:rPr>
          <w:rFonts w:ascii="Times New Roman" w:hAnsi="Times New Roman"/>
          <w:sz w:val="28"/>
          <w:szCs w:val="28"/>
        </w:rPr>
        <w:t>от 3 сентября 2021 г. № 470</w:t>
      </w:r>
    </w:p>
    <w:p w:rsidR="003C7E3F" w:rsidRDefault="003C7E3F" w:rsidP="003C7E3F">
      <w:pPr>
        <w:spacing w:line="360" w:lineRule="auto"/>
        <w:ind w:firstLine="0"/>
        <w:jc w:val="center"/>
        <w:rPr>
          <w:rFonts w:ascii="Times New Roman" w:hAnsi="Times New Roman"/>
          <w:sz w:val="28"/>
          <w:szCs w:val="28"/>
        </w:rPr>
      </w:pPr>
      <w:r>
        <w:rPr>
          <w:rFonts w:ascii="Times New Roman" w:hAnsi="Times New Roman"/>
          <w:sz w:val="28"/>
          <w:szCs w:val="28"/>
        </w:rPr>
        <w:t>г. Кызыл</w:t>
      </w:r>
    </w:p>
    <w:p w:rsidR="00A44BA1" w:rsidRDefault="00A44BA1" w:rsidP="00A44BA1">
      <w:pPr>
        <w:ind w:firstLine="0"/>
        <w:jc w:val="center"/>
        <w:rPr>
          <w:rFonts w:ascii="Times New Roman" w:hAnsi="Times New Roman"/>
          <w:sz w:val="28"/>
          <w:szCs w:val="28"/>
        </w:rPr>
      </w:pPr>
    </w:p>
    <w:p w:rsidR="00A44BA1" w:rsidRDefault="00F82DE8" w:rsidP="00A44BA1">
      <w:pPr>
        <w:ind w:firstLine="0"/>
        <w:jc w:val="center"/>
        <w:rPr>
          <w:rFonts w:ascii="Times New Roman" w:hAnsi="Times New Roman"/>
          <w:b/>
          <w:sz w:val="28"/>
          <w:szCs w:val="28"/>
        </w:rPr>
      </w:pPr>
      <w:r w:rsidRPr="00A44BA1">
        <w:rPr>
          <w:rFonts w:ascii="Times New Roman" w:hAnsi="Times New Roman"/>
          <w:b/>
          <w:sz w:val="28"/>
          <w:szCs w:val="28"/>
        </w:rPr>
        <w:t>О</w:t>
      </w:r>
      <w:r w:rsidR="00BA2E36" w:rsidRPr="00A44BA1">
        <w:rPr>
          <w:rFonts w:ascii="Times New Roman" w:hAnsi="Times New Roman"/>
          <w:b/>
          <w:sz w:val="28"/>
          <w:szCs w:val="28"/>
        </w:rPr>
        <w:t xml:space="preserve">б установлении стоимости и перечня услуг </w:t>
      </w:r>
    </w:p>
    <w:p w:rsidR="00A44BA1" w:rsidRDefault="00BA2E36" w:rsidP="00A44BA1">
      <w:pPr>
        <w:ind w:firstLine="0"/>
        <w:jc w:val="center"/>
        <w:rPr>
          <w:rFonts w:ascii="Times New Roman" w:hAnsi="Times New Roman"/>
          <w:b/>
          <w:sz w:val="28"/>
          <w:szCs w:val="28"/>
        </w:rPr>
      </w:pPr>
      <w:r w:rsidRPr="00A44BA1">
        <w:rPr>
          <w:rFonts w:ascii="Times New Roman" w:hAnsi="Times New Roman"/>
          <w:b/>
          <w:sz w:val="28"/>
          <w:szCs w:val="28"/>
        </w:rPr>
        <w:t>по присоединению</w:t>
      </w:r>
      <w:r w:rsidR="00A44BA1">
        <w:rPr>
          <w:rFonts w:ascii="Times New Roman" w:hAnsi="Times New Roman"/>
          <w:b/>
          <w:sz w:val="28"/>
          <w:szCs w:val="28"/>
        </w:rPr>
        <w:t xml:space="preserve"> </w:t>
      </w:r>
      <w:r w:rsidRPr="00A44BA1">
        <w:rPr>
          <w:rFonts w:ascii="Times New Roman" w:hAnsi="Times New Roman"/>
          <w:b/>
          <w:sz w:val="28"/>
          <w:szCs w:val="28"/>
        </w:rPr>
        <w:t>объектов дорожного сервиса</w:t>
      </w:r>
      <w:r w:rsidR="00A44BA1" w:rsidRPr="00A44BA1">
        <w:rPr>
          <w:rFonts w:ascii="Times New Roman" w:hAnsi="Times New Roman"/>
          <w:b/>
          <w:sz w:val="28"/>
          <w:szCs w:val="28"/>
        </w:rPr>
        <w:t xml:space="preserve"> </w:t>
      </w:r>
    </w:p>
    <w:p w:rsidR="00A44BA1" w:rsidRDefault="00BA2E36" w:rsidP="00A44BA1">
      <w:pPr>
        <w:ind w:firstLine="0"/>
        <w:jc w:val="center"/>
        <w:rPr>
          <w:rFonts w:ascii="Times New Roman" w:hAnsi="Times New Roman"/>
          <w:b/>
          <w:sz w:val="28"/>
          <w:szCs w:val="28"/>
        </w:rPr>
      </w:pPr>
      <w:r w:rsidRPr="00A44BA1">
        <w:rPr>
          <w:rFonts w:ascii="Times New Roman" w:hAnsi="Times New Roman"/>
          <w:b/>
          <w:sz w:val="28"/>
          <w:szCs w:val="28"/>
        </w:rPr>
        <w:t>к автомобильным дорогам общего</w:t>
      </w:r>
      <w:r w:rsidR="00A44BA1">
        <w:rPr>
          <w:rFonts w:ascii="Times New Roman" w:hAnsi="Times New Roman"/>
          <w:b/>
          <w:sz w:val="28"/>
          <w:szCs w:val="28"/>
        </w:rPr>
        <w:t xml:space="preserve"> </w:t>
      </w:r>
      <w:r w:rsidRPr="00A44BA1">
        <w:rPr>
          <w:rFonts w:ascii="Times New Roman" w:hAnsi="Times New Roman"/>
          <w:b/>
          <w:sz w:val="28"/>
          <w:szCs w:val="28"/>
        </w:rPr>
        <w:t xml:space="preserve">пользования </w:t>
      </w:r>
    </w:p>
    <w:p w:rsidR="00A44BA1" w:rsidRDefault="00CE7031" w:rsidP="00A44BA1">
      <w:pPr>
        <w:ind w:firstLine="0"/>
        <w:jc w:val="center"/>
        <w:rPr>
          <w:rFonts w:ascii="Times New Roman" w:hAnsi="Times New Roman"/>
          <w:b/>
          <w:sz w:val="28"/>
          <w:szCs w:val="28"/>
        </w:rPr>
      </w:pPr>
      <w:r w:rsidRPr="00A44BA1">
        <w:rPr>
          <w:rFonts w:ascii="Times New Roman" w:hAnsi="Times New Roman"/>
          <w:b/>
          <w:sz w:val="28"/>
          <w:szCs w:val="28"/>
        </w:rPr>
        <w:t>регионального и</w:t>
      </w:r>
      <w:r w:rsidR="00EB63BE" w:rsidRPr="00A44BA1">
        <w:rPr>
          <w:rFonts w:ascii="Times New Roman" w:hAnsi="Times New Roman"/>
          <w:b/>
          <w:sz w:val="28"/>
          <w:szCs w:val="28"/>
        </w:rPr>
        <w:t>ли</w:t>
      </w:r>
      <w:r w:rsidRPr="00A44BA1">
        <w:rPr>
          <w:rFonts w:ascii="Times New Roman" w:hAnsi="Times New Roman"/>
          <w:b/>
          <w:sz w:val="28"/>
          <w:szCs w:val="28"/>
        </w:rPr>
        <w:t xml:space="preserve"> межмуниципального</w:t>
      </w:r>
      <w:r w:rsidR="00470C95" w:rsidRPr="00A44BA1">
        <w:rPr>
          <w:rFonts w:ascii="Times New Roman" w:hAnsi="Times New Roman"/>
          <w:b/>
          <w:sz w:val="28"/>
          <w:szCs w:val="28"/>
        </w:rPr>
        <w:t xml:space="preserve"> </w:t>
      </w:r>
    </w:p>
    <w:p w:rsidR="00113D1B" w:rsidRPr="00A44BA1" w:rsidRDefault="00470C95" w:rsidP="00A44BA1">
      <w:pPr>
        <w:ind w:firstLine="0"/>
        <w:jc w:val="center"/>
        <w:rPr>
          <w:rFonts w:ascii="Times New Roman" w:hAnsi="Times New Roman"/>
          <w:b/>
          <w:sz w:val="28"/>
          <w:szCs w:val="28"/>
        </w:rPr>
      </w:pPr>
      <w:r w:rsidRPr="00A44BA1">
        <w:rPr>
          <w:rFonts w:ascii="Times New Roman" w:hAnsi="Times New Roman"/>
          <w:b/>
          <w:sz w:val="28"/>
          <w:szCs w:val="28"/>
        </w:rPr>
        <w:t>значения</w:t>
      </w:r>
      <w:r w:rsidR="00A44BA1">
        <w:rPr>
          <w:rFonts w:ascii="Times New Roman" w:hAnsi="Times New Roman"/>
          <w:b/>
          <w:sz w:val="28"/>
          <w:szCs w:val="28"/>
        </w:rPr>
        <w:t xml:space="preserve"> </w:t>
      </w:r>
      <w:r w:rsidR="00BA2E36" w:rsidRPr="00A44BA1">
        <w:rPr>
          <w:rFonts w:ascii="Times New Roman" w:hAnsi="Times New Roman"/>
          <w:b/>
          <w:sz w:val="28"/>
          <w:szCs w:val="28"/>
        </w:rPr>
        <w:t>Республик</w:t>
      </w:r>
      <w:r w:rsidR="000D0D0C" w:rsidRPr="00A44BA1">
        <w:rPr>
          <w:rFonts w:ascii="Times New Roman" w:hAnsi="Times New Roman"/>
          <w:b/>
          <w:sz w:val="28"/>
          <w:szCs w:val="28"/>
        </w:rPr>
        <w:t>и</w:t>
      </w:r>
      <w:r w:rsidR="00BA2E36" w:rsidRPr="00A44BA1">
        <w:rPr>
          <w:rFonts w:ascii="Times New Roman" w:hAnsi="Times New Roman"/>
          <w:b/>
          <w:sz w:val="28"/>
          <w:szCs w:val="28"/>
        </w:rPr>
        <w:t xml:space="preserve"> Тыва</w:t>
      </w:r>
    </w:p>
    <w:p w:rsidR="00A44BA1" w:rsidRPr="00A44BA1" w:rsidRDefault="00A44BA1" w:rsidP="00A44BA1">
      <w:pPr>
        <w:ind w:firstLine="0"/>
        <w:jc w:val="center"/>
        <w:rPr>
          <w:rFonts w:ascii="Times New Roman" w:hAnsi="Times New Roman"/>
          <w:sz w:val="28"/>
          <w:szCs w:val="28"/>
        </w:rPr>
      </w:pPr>
    </w:p>
    <w:p w:rsidR="00F82DE8" w:rsidRDefault="00FC223C" w:rsidP="00A44BA1">
      <w:pPr>
        <w:spacing w:line="360" w:lineRule="atLeast"/>
        <w:rPr>
          <w:rFonts w:ascii="Times New Roman" w:hAnsi="Times New Roman"/>
          <w:sz w:val="28"/>
          <w:szCs w:val="28"/>
        </w:rPr>
      </w:pPr>
      <w:r w:rsidRPr="00A44BA1">
        <w:rPr>
          <w:rFonts w:ascii="Times New Roman" w:hAnsi="Times New Roman"/>
          <w:sz w:val="28"/>
          <w:szCs w:val="28"/>
        </w:rPr>
        <w:t xml:space="preserve">На основании Федерального закона от </w:t>
      </w:r>
      <w:r w:rsidR="005A1EB2" w:rsidRPr="00A44BA1">
        <w:rPr>
          <w:rFonts w:ascii="Times New Roman" w:hAnsi="Times New Roman"/>
          <w:sz w:val="28"/>
          <w:szCs w:val="28"/>
        </w:rPr>
        <w:t xml:space="preserve">8 ноября </w:t>
      </w:r>
      <w:r w:rsidRPr="00A44BA1">
        <w:rPr>
          <w:rFonts w:ascii="Times New Roman" w:hAnsi="Times New Roman"/>
          <w:sz w:val="28"/>
          <w:szCs w:val="28"/>
        </w:rPr>
        <w:t xml:space="preserve">2007 </w:t>
      </w:r>
      <w:r w:rsidR="005A1EB2" w:rsidRPr="00A44BA1">
        <w:rPr>
          <w:rFonts w:ascii="Times New Roman" w:hAnsi="Times New Roman"/>
          <w:sz w:val="28"/>
          <w:szCs w:val="28"/>
        </w:rPr>
        <w:t xml:space="preserve">г. </w:t>
      </w:r>
      <w:r w:rsidRPr="00A44BA1">
        <w:rPr>
          <w:rFonts w:ascii="Times New Roman" w:hAnsi="Times New Roman"/>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44BA1">
        <w:rPr>
          <w:rFonts w:ascii="Times New Roman" w:hAnsi="Times New Roman"/>
          <w:sz w:val="28"/>
          <w:szCs w:val="28"/>
        </w:rPr>
        <w:t xml:space="preserve"> </w:t>
      </w:r>
      <w:r w:rsidR="00F82DE8" w:rsidRPr="00A44BA1">
        <w:rPr>
          <w:rFonts w:ascii="Times New Roman" w:hAnsi="Times New Roman"/>
          <w:sz w:val="28"/>
          <w:szCs w:val="28"/>
        </w:rPr>
        <w:t>Правительс</w:t>
      </w:r>
      <w:r w:rsidR="00113D1B" w:rsidRPr="00A44BA1">
        <w:rPr>
          <w:rFonts w:ascii="Times New Roman" w:hAnsi="Times New Roman"/>
          <w:sz w:val="28"/>
          <w:szCs w:val="28"/>
        </w:rPr>
        <w:t xml:space="preserve">тво Республики Тыва </w:t>
      </w:r>
      <w:r w:rsidR="00A44BA1" w:rsidRPr="00A44BA1">
        <w:rPr>
          <w:rFonts w:ascii="Times New Roman" w:hAnsi="Times New Roman"/>
          <w:sz w:val="28"/>
          <w:szCs w:val="28"/>
        </w:rPr>
        <w:t>ПОСТАНОВЛЯЕТ:</w:t>
      </w:r>
    </w:p>
    <w:p w:rsidR="00A44BA1" w:rsidRPr="00A44BA1" w:rsidRDefault="00A44BA1" w:rsidP="00A44BA1">
      <w:pPr>
        <w:spacing w:line="360" w:lineRule="atLeast"/>
        <w:rPr>
          <w:rFonts w:ascii="Times New Roman" w:hAnsi="Times New Roman"/>
          <w:sz w:val="28"/>
          <w:szCs w:val="28"/>
        </w:rPr>
      </w:pPr>
    </w:p>
    <w:p w:rsidR="000D0D0C" w:rsidRPr="00A44BA1" w:rsidRDefault="00F82DE8" w:rsidP="00A44BA1">
      <w:pPr>
        <w:spacing w:line="360" w:lineRule="atLeast"/>
        <w:rPr>
          <w:rFonts w:ascii="Times New Roman" w:hAnsi="Times New Roman"/>
          <w:sz w:val="28"/>
          <w:szCs w:val="28"/>
        </w:rPr>
      </w:pPr>
      <w:r w:rsidRPr="00A44BA1">
        <w:rPr>
          <w:rFonts w:ascii="Times New Roman" w:hAnsi="Times New Roman"/>
          <w:sz w:val="28"/>
          <w:szCs w:val="28"/>
        </w:rPr>
        <w:t xml:space="preserve">1. </w:t>
      </w:r>
      <w:r w:rsidR="00A16D75" w:rsidRPr="00A44BA1">
        <w:rPr>
          <w:rFonts w:ascii="Times New Roman" w:hAnsi="Times New Roman"/>
          <w:sz w:val="28"/>
          <w:szCs w:val="28"/>
        </w:rPr>
        <w:t xml:space="preserve">Утвердить </w:t>
      </w:r>
      <w:r w:rsidR="009B4D37">
        <w:rPr>
          <w:rFonts w:ascii="Times New Roman" w:hAnsi="Times New Roman"/>
          <w:sz w:val="28"/>
          <w:szCs w:val="28"/>
        </w:rPr>
        <w:t>п</w:t>
      </w:r>
      <w:r w:rsidR="00A16D75" w:rsidRPr="00A44BA1">
        <w:rPr>
          <w:rFonts w:ascii="Times New Roman" w:hAnsi="Times New Roman"/>
          <w:sz w:val="28"/>
          <w:szCs w:val="28"/>
        </w:rPr>
        <w:t>еречень услуг по присоединению объектов дорожного сервиса к автомобильным дорогам местного значения на территории Республики Тыва</w:t>
      </w:r>
      <w:r w:rsidR="009B4D37">
        <w:rPr>
          <w:rFonts w:ascii="Times New Roman" w:hAnsi="Times New Roman"/>
          <w:sz w:val="28"/>
          <w:szCs w:val="28"/>
        </w:rPr>
        <w:t xml:space="preserve"> в соответствии с приложением № 1 к настоящему постановлению</w:t>
      </w:r>
      <w:r w:rsidR="00A16D75" w:rsidRPr="00A44BA1">
        <w:rPr>
          <w:rFonts w:ascii="Times New Roman" w:hAnsi="Times New Roman"/>
          <w:sz w:val="28"/>
          <w:szCs w:val="28"/>
        </w:rPr>
        <w:t>.</w:t>
      </w:r>
    </w:p>
    <w:p w:rsidR="002D1C17" w:rsidRPr="00A44BA1" w:rsidRDefault="00C12482" w:rsidP="00A44BA1">
      <w:pPr>
        <w:spacing w:line="360" w:lineRule="atLeast"/>
        <w:rPr>
          <w:rFonts w:ascii="Times New Roman" w:hAnsi="Times New Roman"/>
          <w:sz w:val="28"/>
          <w:szCs w:val="28"/>
        </w:rPr>
      </w:pPr>
      <w:r w:rsidRPr="00A44BA1">
        <w:rPr>
          <w:rFonts w:ascii="Times New Roman" w:hAnsi="Times New Roman"/>
          <w:sz w:val="28"/>
          <w:szCs w:val="28"/>
        </w:rPr>
        <w:t>2. Установить стоимость услуг, оказываемых по договору о присоединении объектов дорожного сервиса к автомобильным дорогам общего пользования регионального или межмуниципального значения, согласно приложению</w:t>
      </w:r>
      <w:r w:rsidR="009B4D37">
        <w:rPr>
          <w:rFonts w:ascii="Times New Roman" w:hAnsi="Times New Roman"/>
          <w:sz w:val="28"/>
          <w:szCs w:val="28"/>
        </w:rPr>
        <w:t xml:space="preserve"> № 2</w:t>
      </w:r>
      <w:r w:rsidRPr="00A44BA1">
        <w:rPr>
          <w:rFonts w:ascii="Times New Roman" w:hAnsi="Times New Roman"/>
          <w:sz w:val="28"/>
          <w:szCs w:val="28"/>
        </w:rPr>
        <w:t xml:space="preserve"> к настоящему постановлению.</w:t>
      </w:r>
    </w:p>
    <w:p w:rsidR="00FD7AF8" w:rsidRPr="00A44BA1" w:rsidRDefault="009B64F9" w:rsidP="00A44BA1">
      <w:pPr>
        <w:spacing w:line="360" w:lineRule="atLeast"/>
        <w:rPr>
          <w:rFonts w:ascii="Times New Roman" w:hAnsi="Times New Roman"/>
          <w:sz w:val="28"/>
          <w:szCs w:val="28"/>
        </w:rPr>
      </w:pPr>
      <w:r w:rsidRPr="00A44BA1">
        <w:rPr>
          <w:rFonts w:ascii="Times New Roman" w:hAnsi="Times New Roman"/>
          <w:sz w:val="28"/>
          <w:szCs w:val="28"/>
        </w:rPr>
        <w:t>3</w:t>
      </w:r>
      <w:r w:rsidR="000E382C" w:rsidRPr="00A44BA1">
        <w:rPr>
          <w:rFonts w:ascii="Times New Roman" w:hAnsi="Times New Roman"/>
          <w:sz w:val="28"/>
          <w:szCs w:val="28"/>
        </w:rPr>
        <w:t xml:space="preserve">. Разместить настоящее </w:t>
      </w:r>
      <w:r w:rsidR="003F123C" w:rsidRPr="00A44BA1">
        <w:rPr>
          <w:rFonts w:ascii="Times New Roman" w:hAnsi="Times New Roman"/>
          <w:sz w:val="28"/>
          <w:szCs w:val="28"/>
        </w:rPr>
        <w:t>п</w:t>
      </w:r>
      <w:r w:rsidR="000E382C" w:rsidRPr="00A44BA1">
        <w:rPr>
          <w:rFonts w:ascii="Times New Roman" w:hAnsi="Times New Roman"/>
          <w:sz w:val="28"/>
          <w:szCs w:val="28"/>
        </w:rPr>
        <w:t xml:space="preserve">остановление на </w:t>
      </w:r>
      <w:r w:rsidR="00357375" w:rsidRPr="003E3F91">
        <w:rPr>
          <w:rFonts w:ascii="Times New Roman" w:hAnsi="Times New Roman"/>
          <w:sz w:val="28"/>
          <w:szCs w:val="28"/>
        </w:rPr>
        <w:t xml:space="preserve">«Официальном интернет-портале правовой информации» (www.pravo.gov.ru) и </w:t>
      </w:r>
      <w:r w:rsidR="000E382C" w:rsidRPr="00A44BA1">
        <w:rPr>
          <w:rFonts w:ascii="Times New Roman" w:hAnsi="Times New Roman"/>
          <w:sz w:val="28"/>
          <w:szCs w:val="28"/>
        </w:rPr>
        <w:t>официальном сайте Республики Тыва в информационно-телекоммуникационной сети «Интернет».</w:t>
      </w:r>
    </w:p>
    <w:p w:rsidR="00B228E4" w:rsidRPr="00A44BA1" w:rsidRDefault="00B228E4" w:rsidP="00A44BA1">
      <w:pPr>
        <w:ind w:firstLine="0"/>
        <w:jc w:val="left"/>
        <w:rPr>
          <w:rFonts w:ascii="Times New Roman" w:hAnsi="Times New Roman"/>
          <w:sz w:val="28"/>
          <w:szCs w:val="28"/>
        </w:rPr>
      </w:pPr>
    </w:p>
    <w:p w:rsidR="00C12482" w:rsidRPr="00A44BA1" w:rsidRDefault="00C12482" w:rsidP="00A44BA1">
      <w:pPr>
        <w:ind w:firstLine="0"/>
        <w:jc w:val="left"/>
        <w:rPr>
          <w:rFonts w:ascii="Times New Roman" w:hAnsi="Times New Roman"/>
          <w:sz w:val="28"/>
          <w:szCs w:val="28"/>
        </w:rPr>
      </w:pPr>
    </w:p>
    <w:p w:rsidR="00B40185" w:rsidRPr="00A44BA1" w:rsidRDefault="00B40185" w:rsidP="00A44BA1">
      <w:pPr>
        <w:ind w:firstLine="0"/>
        <w:jc w:val="left"/>
        <w:rPr>
          <w:rFonts w:ascii="Times New Roman" w:hAnsi="Times New Roman"/>
          <w:sz w:val="28"/>
          <w:szCs w:val="28"/>
        </w:rPr>
      </w:pPr>
      <w:r w:rsidRPr="00A44BA1">
        <w:rPr>
          <w:rFonts w:ascii="Times New Roman" w:hAnsi="Times New Roman"/>
          <w:sz w:val="28"/>
          <w:szCs w:val="28"/>
        </w:rPr>
        <w:t>Временно исполняющий обязанности</w:t>
      </w:r>
    </w:p>
    <w:p w:rsidR="00A44BA1" w:rsidRDefault="00A44BA1" w:rsidP="00A44BA1">
      <w:pPr>
        <w:ind w:firstLine="0"/>
        <w:jc w:val="left"/>
        <w:rPr>
          <w:rFonts w:ascii="Times New Roman" w:hAnsi="Times New Roman"/>
          <w:sz w:val="28"/>
          <w:szCs w:val="28"/>
        </w:rPr>
      </w:pPr>
      <w:r>
        <w:rPr>
          <w:rFonts w:ascii="Times New Roman" w:hAnsi="Times New Roman"/>
          <w:sz w:val="28"/>
          <w:szCs w:val="28"/>
        </w:rPr>
        <w:t xml:space="preserve">           </w:t>
      </w:r>
      <w:r w:rsidR="00B40185" w:rsidRPr="00A44BA1">
        <w:rPr>
          <w:rFonts w:ascii="Times New Roman" w:hAnsi="Times New Roman"/>
          <w:sz w:val="28"/>
          <w:szCs w:val="28"/>
        </w:rPr>
        <w:t xml:space="preserve">Главы </w:t>
      </w:r>
      <w:r w:rsidR="00343059" w:rsidRPr="00A44BA1">
        <w:rPr>
          <w:rFonts w:ascii="Times New Roman" w:hAnsi="Times New Roman"/>
          <w:sz w:val="28"/>
          <w:szCs w:val="28"/>
        </w:rPr>
        <w:t xml:space="preserve">Республики Тыва                                                      </w:t>
      </w:r>
      <w:r w:rsidR="00B40185" w:rsidRPr="00A44BA1">
        <w:rPr>
          <w:rFonts w:ascii="Times New Roman" w:hAnsi="Times New Roman"/>
          <w:sz w:val="28"/>
          <w:szCs w:val="28"/>
        </w:rPr>
        <w:t xml:space="preserve">    </w:t>
      </w:r>
      <w:r>
        <w:rPr>
          <w:rFonts w:ascii="Times New Roman" w:hAnsi="Times New Roman"/>
          <w:sz w:val="28"/>
          <w:szCs w:val="28"/>
        </w:rPr>
        <w:t xml:space="preserve">            </w:t>
      </w:r>
      <w:r w:rsidR="00B40185" w:rsidRPr="00A44BA1">
        <w:rPr>
          <w:rFonts w:ascii="Times New Roman" w:hAnsi="Times New Roman"/>
          <w:sz w:val="28"/>
          <w:szCs w:val="28"/>
        </w:rPr>
        <w:t xml:space="preserve">   В. Ховалыг</w:t>
      </w:r>
    </w:p>
    <w:p w:rsidR="00A44BA1" w:rsidRDefault="00A44BA1" w:rsidP="00A44BA1">
      <w:pPr>
        <w:ind w:firstLine="0"/>
        <w:jc w:val="left"/>
        <w:rPr>
          <w:rFonts w:ascii="Times New Roman" w:hAnsi="Times New Roman"/>
          <w:sz w:val="28"/>
          <w:szCs w:val="28"/>
        </w:rPr>
        <w:sectPr w:rsidR="00A44BA1" w:rsidSect="00A44BA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D301A8" w:rsidRPr="00A44BA1" w:rsidRDefault="001E181E" w:rsidP="00A44BA1">
      <w:pPr>
        <w:ind w:left="5670" w:firstLine="0"/>
        <w:jc w:val="center"/>
        <w:rPr>
          <w:rFonts w:ascii="Times New Roman" w:hAnsi="Times New Roman"/>
          <w:sz w:val="28"/>
          <w:szCs w:val="28"/>
        </w:rPr>
      </w:pPr>
      <w:bookmarkStart w:id="1" w:name="_Hlk71722390"/>
      <w:r>
        <w:rPr>
          <w:rFonts w:ascii="Times New Roman" w:hAnsi="Times New Roman"/>
          <w:sz w:val="28"/>
          <w:szCs w:val="28"/>
        </w:rPr>
        <w:lastRenderedPageBreak/>
        <w:t>Приложение № 1</w:t>
      </w:r>
    </w:p>
    <w:p w:rsidR="00D301A8" w:rsidRPr="00A44BA1" w:rsidRDefault="001E181E" w:rsidP="00A44BA1">
      <w:pPr>
        <w:ind w:left="5670" w:firstLine="0"/>
        <w:jc w:val="center"/>
        <w:rPr>
          <w:rFonts w:ascii="Times New Roman" w:hAnsi="Times New Roman"/>
          <w:sz w:val="28"/>
          <w:szCs w:val="28"/>
        </w:rPr>
      </w:pPr>
      <w:r>
        <w:rPr>
          <w:rFonts w:ascii="Times New Roman" w:hAnsi="Times New Roman"/>
          <w:sz w:val="28"/>
          <w:szCs w:val="28"/>
        </w:rPr>
        <w:t xml:space="preserve">к </w:t>
      </w:r>
      <w:r w:rsidR="00BE6A4D" w:rsidRPr="00A44BA1">
        <w:rPr>
          <w:rFonts w:ascii="Times New Roman" w:hAnsi="Times New Roman"/>
          <w:sz w:val="28"/>
          <w:szCs w:val="28"/>
        </w:rPr>
        <w:t>постановлени</w:t>
      </w:r>
      <w:r>
        <w:rPr>
          <w:rFonts w:ascii="Times New Roman" w:hAnsi="Times New Roman"/>
          <w:sz w:val="28"/>
          <w:szCs w:val="28"/>
        </w:rPr>
        <w:t>ю</w:t>
      </w:r>
      <w:r w:rsidR="00BE6A4D" w:rsidRPr="00A44BA1">
        <w:rPr>
          <w:rFonts w:ascii="Times New Roman" w:hAnsi="Times New Roman"/>
          <w:sz w:val="28"/>
          <w:szCs w:val="28"/>
        </w:rPr>
        <w:t xml:space="preserve"> </w:t>
      </w:r>
      <w:r w:rsidR="00145B90" w:rsidRPr="00A44BA1">
        <w:rPr>
          <w:rFonts w:ascii="Times New Roman" w:hAnsi="Times New Roman"/>
          <w:sz w:val="28"/>
          <w:szCs w:val="28"/>
        </w:rPr>
        <w:t>Правительства</w:t>
      </w:r>
    </w:p>
    <w:p w:rsidR="00A44BA1" w:rsidRPr="00A44BA1" w:rsidRDefault="00145B90" w:rsidP="00A44BA1">
      <w:pPr>
        <w:ind w:left="5670" w:firstLine="0"/>
        <w:jc w:val="center"/>
        <w:rPr>
          <w:rFonts w:ascii="Times New Roman" w:hAnsi="Times New Roman"/>
          <w:sz w:val="28"/>
          <w:szCs w:val="28"/>
        </w:rPr>
      </w:pPr>
      <w:r w:rsidRPr="00A44BA1">
        <w:rPr>
          <w:rFonts w:ascii="Times New Roman" w:hAnsi="Times New Roman"/>
          <w:sz w:val="28"/>
          <w:szCs w:val="28"/>
        </w:rPr>
        <w:t>Республики Тыва</w:t>
      </w:r>
    </w:p>
    <w:bookmarkEnd w:id="1"/>
    <w:p w:rsidR="003C7E3F" w:rsidRDefault="003C7E3F" w:rsidP="003C7E3F">
      <w:pPr>
        <w:spacing w:line="360" w:lineRule="auto"/>
        <w:ind w:left="4248" w:firstLine="708"/>
        <w:jc w:val="center"/>
        <w:rPr>
          <w:rFonts w:ascii="Times New Roman" w:hAnsi="Times New Roman"/>
          <w:sz w:val="28"/>
          <w:szCs w:val="28"/>
        </w:rPr>
      </w:pPr>
      <w:r>
        <w:rPr>
          <w:rFonts w:ascii="Times New Roman" w:hAnsi="Times New Roman"/>
          <w:sz w:val="28"/>
          <w:szCs w:val="28"/>
        </w:rPr>
        <w:t xml:space="preserve">      от 3 сентября 2021 г. № 470</w:t>
      </w:r>
    </w:p>
    <w:p w:rsidR="00A44BA1" w:rsidRPr="00A44BA1" w:rsidRDefault="00A44BA1" w:rsidP="00A44BA1">
      <w:pPr>
        <w:ind w:firstLine="0"/>
        <w:jc w:val="center"/>
        <w:rPr>
          <w:rFonts w:ascii="Times New Roman" w:hAnsi="Times New Roman"/>
          <w:sz w:val="28"/>
          <w:szCs w:val="28"/>
        </w:rPr>
      </w:pPr>
    </w:p>
    <w:p w:rsidR="00A44BA1" w:rsidRPr="00A44BA1" w:rsidRDefault="00A44BA1" w:rsidP="00A44BA1">
      <w:pPr>
        <w:ind w:firstLine="0"/>
        <w:jc w:val="center"/>
        <w:rPr>
          <w:rFonts w:ascii="Times New Roman" w:hAnsi="Times New Roman"/>
          <w:sz w:val="28"/>
          <w:szCs w:val="28"/>
        </w:rPr>
      </w:pPr>
    </w:p>
    <w:p w:rsidR="00A44BA1" w:rsidRPr="00A44BA1" w:rsidRDefault="00A44BA1" w:rsidP="00A44BA1">
      <w:pPr>
        <w:ind w:firstLine="0"/>
        <w:jc w:val="center"/>
        <w:rPr>
          <w:rFonts w:ascii="Times New Roman" w:eastAsiaTheme="minorEastAsia" w:hAnsi="Times New Roman"/>
          <w:b/>
          <w:sz w:val="28"/>
          <w:szCs w:val="28"/>
        </w:rPr>
      </w:pPr>
      <w:r w:rsidRPr="00A44BA1">
        <w:rPr>
          <w:rFonts w:ascii="Times New Roman" w:eastAsiaTheme="minorEastAsia" w:hAnsi="Times New Roman"/>
          <w:b/>
          <w:sz w:val="28"/>
          <w:szCs w:val="28"/>
        </w:rPr>
        <w:t>П</w:t>
      </w:r>
      <w:r>
        <w:rPr>
          <w:rFonts w:ascii="Times New Roman" w:eastAsiaTheme="minorEastAsia" w:hAnsi="Times New Roman"/>
          <w:b/>
          <w:sz w:val="28"/>
          <w:szCs w:val="28"/>
        </w:rPr>
        <w:t xml:space="preserve"> </w:t>
      </w:r>
      <w:r w:rsidRPr="00A44BA1">
        <w:rPr>
          <w:rFonts w:ascii="Times New Roman" w:eastAsiaTheme="minorEastAsia" w:hAnsi="Times New Roman"/>
          <w:b/>
          <w:sz w:val="28"/>
          <w:szCs w:val="28"/>
        </w:rPr>
        <w:t>Е</w:t>
      </w:r>
      <w:r>
        <w:rPr>
          <w:rFonts w:ascii="Times New Roman" w:eastAsiaTheme="minorEastAsia" w:hAnsi="Times New Roman"/>
          <w:b/>
          <w:sz w:val="28"/>
          <w:szCs w:val="28"/>
        </w:rPr>
        <w:t xml:space="preserve"> </w:t>
      </w:r>
      <w:r w:rsidRPr="00A44BA1">
        <w:rPr>
          <w:rFonts w:ascii="Times New Roman" w:eastAsiaTheme="minorEastAsia" w:hAnsi="Times New Roman"/>
          <w:b/>
          <w:sz w:val="28"/>
          <w:szCs w:val="28"/>
        </w:rPr>
        <w:t>Р</w:t>
      </w:r>
      <w:r>
        <w:rPr>
          <w:rFonts w:ascii="Times New Roman" w:eastAsiaTheme="minorEastAsia" w:hAnsi="Times New Roman"/>
          <w:b/>
          <w:sz w:val="28"/>
          <w:szCs w:val="28"/>
        </w:rPr>
        <w:t xml:space="preserve"> </w:t>
      </w:r>
      <w:r w:rsidRPr="00A44BA1">
        <w:rPr>
          <w:rFonts w:ascii="Times New Roman" w:eastAsiaTheme="minorEastAsia" w:hAnsi="Times New Roman"/>
          <w:b/>
          <w:sz w:val="28"/>
          <w:szCs w:val="28"/>
        </w:rPr>
        <w:t>Е</w:t>
      </w:r>
      <w:r>
        <w:rPr>
          <w:rFonts w:ascii="Times New Roman" w:eastAsiaTheme="minorEastAsia" w:hAnsi="Times New Roman"/>
          <w:b/>
          <w:sz w:val="28"/>
          <w:szCs w:val="28"/>
        </w:rPr>
        <w:t xml:space="preserve"> </w:t>
      </w:r>
      <w:r w:rsidRPr="00A44BA1">
        <w:rPr>
          <w:rFonts w:ascii="Times New Roman" w:eastAsiaTheme="minorEastAsia" w:hAnsi="Times New Roman"/>
          <w:b/>
          <w:sz w:val="28"/>
          <w:szCs w:val="28"/>
        </w:rPr>
        <w:t>Ч</w:t>
      </w:r>
      <w:r>
        <w:rPr>
          <w:rFonts w:ascii="Times New Roman" w:eastAsiaTheme="minorEastAsia" w:hAnsi="Times New Roman"/>
          <w:b/>
          <w:sz w:val="28"/>
          <w:szCs w:val="28"/>
        </w:rPr>
        <w:t xml:space="preserve"> </w:t>
      </w:r>
      <w:r w:rsidRPr="00A44BA1">
        <w:rPr>
          <w:rFonts w:ascii="Times New Roman" w:eastAsiaTheme="minorEastAsia" w:hAnsi="Times New Roman"/>
          <w:b/>
          <w:sz w:val="28"/>
          <w:szCs w:val="28"/>
        </w:rPr>
        <w:t>Е</w:t>
      </w:r>
      <w:r>
        <w:rPr>
          <w:rFonts w:ascii="Times New Roman" w:eastAsiaTheme="minorEastAsia" w:hAnsi="Times New Roman"/>
          <w:b/>
          <w:sz w:val="28"/>
          <w:szCs w:val="28"/>
        </w:rPr>
        <w:t xml:space="preserve"> </w:t>
      </w:r>
      <w:r w:rsidRPr="00A44BA1">
        <w:rPr>
          <w:rFonts w:ascii="Times New Roman" w:eastAsiaTheme="minorEastAsia" w:hAnsi="Times New Roman"/>
          <w:b/>
          <w:sz w:val="28"/>
          <w:szCs w:val="28"/>
        </w:rPr>
        <w:t>Н</w:t>
      </w:r>
      <w:r>
        <w:rPr>
          <w:rFonts w:ascii="Times New Roman" w:eastAsiaTheme="minorEastAsia" w:hAnsi="Times New Roman"/>
          <w:b/>
          <w:sz w:val="28"/>
          <w:szCs w:val="28"/>
        </w:rPr>
        <w:t xml:space="preserve"> </w:t>
      </w:r>
      <w:r w:rsidRPr="00A44BA1">
        <w:rPr>
          <w:rFonts w:ascii="Times New Roman" w:eastAsiaTheme="minorEastAsia" w:hAnsi="Times New Roman"/>
          <w:b/>
          <w:sz w:val="28"/>
          <w:szCs w:val="28"/>
        </w:rPr>
        <w:t xml:space="preserve">Ь </w:t>
      </w:r>
    </w:p>
    <w:p w:rsidR="00A44BA1" w:rsidRDefault="00145B90" w:rsidP="00A44BA1">
      <w:pPr>
        <w:ind w:firstLine="0"/>
        <w:jc w:val="center"/>
        <w:rPr>
          <w:rFonts w:ascii="Times New Roman" w:eastAsiaTheme="minorEastAsia" w:hAnsi="Times New Roman"/>
          <w:sz w:val="28"/>
          <w:szCs w:val="28"/>
        </w:rPr>
      </w:pPr>
      <w:r w:rsidRPr="00A44BA1">
        <w:rPr>
          <w:rFonts w:ascii="Times New Roman" w:eastAsiaTheme="minorEastAsia" w:hAnsi="Times New Roman"/>
          <w:sz w:val="28"/>
          <w:szCs w:val="28"/>
        </w:rPr>
        <w:t xml:space="preserve">услуг по присоединению объектов дорожного </w:t>
      </w:r>
    </w:p>
    <w:p w:rsidR="00A44BA1" w:rsidRDefault="00145B90" w:rsidP="00A44BA1">
      <w:pPr>
        <w:ind w:firstLine="0"/>
        <w:jc w:val="center"/>
        <w:rPr>
          <w:rFonts w:ascii="Times New Roman" w:eastAsiaTheme="minorEastAsia" w:hAnsi="Times New Roman"/>
          <w:sz w:val="28"/>
          <w:szCs w:val="28"/>
        </w:rPr>
      </w:pPr>
      <w:r w:rsidRPr="00A44BA1">
        <w:rPr>
          <w:rFonts w:ascii="Times New Roman" w:eastAsiaTheme="minorEastAsia" w:hAnsi="Times New Roman"/>
          <w:sz w:val="28"/>
          <w:szCs w:val="28"/>
        </w:rPr>
        <w:t>сервиса</w:t>
      </w:r>
      <w:r w:rsidR="00A44BA1">
        <w:rPr>
          <w:rFonts w:ascii="Times New Roman" w:eastAsiaTheme="minorEastAsia" w:hAnsi="Times New Roman"/>
          <w:sz w:val="28"/>
          <w:szCs w:val="28"/>
        </w:rPr>
        <w:t xml:space="preserve"> </w:t>
      </w:r>
      <w:r w:rsidRPr="00A44BA1">
        <w:rPr>
          <w:rFonts w:ascii="Times New Roman" w:eastAsiaTheme="minorEastAsia" w:hAnsi="Times New Roman"/>
          <w:sz w:val="28"/>
          <w:szCs w:val="28"/>
        </w:rPr>
        <w:t xml:space="preserve">к автомобильным дорогам </w:t>
      </w:r>
      <w:r w:rsidR="00562A1F" w:rsidRPr="00A44BA1">
        <w:rPr>
          <w:rFonts w:ascii="Times New Roman" w:eastAsiaTheme="minorEastAsia" w:hAnsi="Times New Roman"/>
          <w:sz w:val="28"/>
          <w:szCs w:val="28"/>
        </w:rPr>
        <w:t xml:space="preserve">общего </w:t>
      </w:r>
    </w:p>
    <w:p w:rsidR="00A44BA1" w:rsidRDefault="00562A1F" w:rsidP="00A44BA1">
      <w:pPr>
        <w:ind w:firstLine="0"/>
        <w:jc w:val="center"/>
        <w:rPr>
          <w:rFonts w:ascii="Times New Roman" w:eastAsiaTheme="minorEastAsia" w:hAnsi="Times New Roman"/>
          <w:sz w:val="28"/>
          <w:szCs w:val="28"/>
        </w:rPr>
      </w:pPr>
      <w:r w:rsidRPr="00A44BA1">
        <w:rPr>
          <w:rFonts w:ascii="Times New Roman" w:eastAsiaTheme="minorEastAsia" w:hAnsi="Times New Roman"/>
          <w:sz w:val="28"/>
          <w:szCs w:val="28"/>
        </w:rPr>
        <w:t xml:space="preserve">пользования </w:t>
      </w:r>
      <w:r w:rsidR="00CE7031" w:rsidRPr="00A44BA1">
        <w:rPr>
          <w:rFonts w:ascii="Times New Roman" w:eastAsiaTheme="minorEastAsia" w:hAnsi="Times New Roman"/>
          <w:sz w:val="28"/>
          <w:szCs w:val="28"/>
        </w:rPr>
        <w:t>регионального</w:t>
      </w:r>
      <w:r w:rsidR="00A44BA1">
        <w:rPr>
          <w:rFonts w:ascii="Times New Roman" w:eastAsiaTheme="minorEastAsia" w:hAnsi="Times New Roman"/>
          <w:sz w:val="28"/>
          <w:szCs w:val="28"/>
        </w:rPr>
        <w:t xml:space="preserve"> </w:t>
      </w:r>
      <w:r w:rsidR="00CE7031" w:rsidRPr="00A44BA1">
        <w:rPr>
          <w:rFonts w:ascii="Times New Roman" w:eastAsiaTheme="minorEastAsia" w:hAnsi="Times New Roman"/>
          <w:sz w:val="28"/>
          <w:szCs w:val="28"/>
        </w:rPr>
        <w:t>и</w:t>
      </w:r>
      <w:r w:rsidR="003F123C" w:rsidRPr="00A44BA1">
        <w:rPr>
          <w:rFonts w:ascii="Times New Roman" w:eastAsiaTheme="minorEastAsia" w:hAnsi="Times New Roman"/>
          <w:sz w:val="28"/>
          <w:szCs w:val="28"/>
        </w:rPr>
        <w:t>ли</w:t>
      </w:r>
      <w:r w:rsidR="00CE7031" w:rsidRPr="00A44BA1">
        <w:rPr>
          <w:rFonts w:ascii="Times New Roman" w:eastAsiaTheme="minorEastAsia" w:hAnsi="Times New Roman"/>
          <w:sz w:val="28"/>
          <w:szCs w:val="28"/>
        </w:rPr>
        <w:t xml:space="preserve"> межмуниципального</w:t>
      </w:r>
      <w:r w:rsidR="00145B90" w:rsidRPr="00A44BA1">
        <w:rPr>
          <w:rFonts w:ascii="Times New Roman" w:eastAsiaTheme="minorEastAsia" w:hAnsi="Times New Roman"/>
          <w:sz w:val="28"/>
          <w:szCs w:val="28"/>
        </w:rPr>
        <w:t xml:space="preserve"> </w:t>
      </w:r>
    </w:p>
    <w:p w:rsidR="00D301A8" w:rsidRPr="00A44BA1" w:rsidRDefault="00145B90" w:rsidP="00A44BA1">
      <w:pPr>
        <w:ind w:firstLine="0"/>
        <w:jc w:val="center"/>
        <w:rPr>
          <w:rFonts w:ascii="Times New Roman" w:eastAsiaTheme="minorEastAsia" w:hAnsi="Times New Roman"/>
          <w:sz w:val="28"/>
          <w:szCs w:val="28"/>
        </w:rPr>
      </w:pPr>
      <w:r w:rsidRPr="00A44BA1">
        <w:rPr>
          <w:rFonts w:ascii="Times New Roman" w:eastAsiaTheme="minorEastAsia" w:hAnsi="Times New Roman"/>
          <w:sz w:val="28"/>
          <w:szCs w:val="28"/>
        </w:rPr>
        <w:t>значения Республики Тыва</w:t>
      </w:r>
    </w:p>
    <w:p w:rsidR="00D301A8" w:rsidRPr="00A44BA1" w:rsidRDefault="00D301A8" w:rsidP="00A44BA1">
      <w:pPr>
        <w:ind w:firstLine="0"/>
        <w:jc w:val="center"/>
        <w:rPr>
          <w:rFonts w:ascii="Times New Roman" w:eastAsiaTheme="minorEastAsia" w:hAnsi="Times New Roman"/>
          <w:sz w:val="28"/>
          <w:szCs w:val="28"/>
        </w:rPr>
      </w:pPr>
    </w:p>
    <w:p w:rsidR="0099001D" w:rsidRPr="00A44BA1" w:rsidRDefault="0099001D" w:rsidP="00A44BA1">
      <w:pPr>
        <w:rPr>
          <w:rFonts w:ascii="Times New Roman" w:eastAsiaTheme="minorEastAsia" w:hAnsi="Times New Roman"/>
          <w:sz w:val="28"/>
          <w:szCs w:val="28"/>
        </w:rPr>
      </w:pPr>
      <w:r w:rsidRPr="00A44BA1">
        <w:rPr>
          <w:rFonts w:ascii="Times New Roman" w:eastAsiaTheme="minorEastAsia" w:hAnsi="Times New Roman"/>
          <w:sz w:val="28"/>
          <w:szCs w:val="28"/>
        </w:rPr>
        <w:t xml:space="preserve">1. </w:t>
      </w:r>
      <w:r w:rsidR="00562A1F" w:rsidRPr="00A44BA1">
        <w:rPr>
          <w:rFonts w:ascii="Times New Roman" w:eastAsiaTheme="minorEastAsia" w:hAnsi="Times New Roman"/>
          <w:sz w:val="28"/>
          <w:szCs w:val="28"/>
        </w:rPr>
        <w:t>Установить, что в соответствии с договором о присоединении объекта дорожного сервиса к автомобильной дороге общего пользования регионального и</w:t>
      </w:r>
      <w:r w:rsidR="00E410AD" w:rsidRPr="00A44BA1">
        <w:rPr>
          <w:rFonts w:ascii="Times New Roman" w:eastAsiaTheme="minorEastAsia" w:hAnsi="Times New Roman"/>
          <w:sz w:val="28"/>
          <w:szCs w:val="28"/>
        </w:rPr>
        <w:t>ли</w:t>
      </w:r>
      <w:r w:rsidR="00562A1F" w:rsidRPr="00A44BA1">
        <w:rPr>
          <w:rFonts w:ascii="Times New Roman" w:eastAsiaTheme="minorEastAsia" w:hAnsi="Times New Roman"/>
          <w:sz w:val="28"/>
          <w:szCs w:val="28"/>
        </w:rPr>
        <w:t xml:space="preserve"> межмуниципального значения (далее </w:t>
      </w:r>
      <w:r w:rsidR="00A44BA1">
        <w:rPr>
          <w:rFonts w:ascii="Times New Roman" w:eastAsiaTheme="minorEastAsia" w:hAnsi="Times New Roman"/>
          <w:sz w:val="28"/>
          <w:szCs w:val="28"/>
        </w:rPr>
        <w:t>–</w:t>
      </w:r>
      <w:r w:rsidR="00562A1F" w:rsidRPr="00A44BA1">
        <w:rPr>
          <w:rFonts w:ascii="Times New Roman" w:eastAsiaTheme="minorEastAsia" w:hAnsi="Times New Roman"/>
          <w:sz w:val="28"/>
          <w:szCs w:val="28"/>
        </w:rPr>
        <w:t xml:space="preserve"> автомобильная дорога) владельцем автомобильной дороги оказываются услуги владельцу объекта дорожного сервиса в следующем объеме</w:t>
      </w:r>
      <w:r w:rsidRPr="00A44BA1">
        <w:rPr>
          <w:rFonts w:ascii="Times New Roman" w:eastAsiaTheme="minorEastAsia" w:hAnsi="Times New Roman"/>
          <w:sz w:val="28"/>
          <w:szCs w:val="28"/>
        </w:rPr>
        <w:t>:</w:t>
      </w:r>
    </w:p>
    <w:p w:rsidR="00562A1F" w:rsidRPr="00A44BA1" w:rsidRDefault="00562A1F" w:rsidP="00A44BA1">
      <w:pPr>
        <w:rPr>
          <w:rFonts w:ascii="Times New Roman" w:eastAsiaTheme="minorEastAsia" w:hAnsi="Times New Roman"/>
          <w:sz w:val="28"/>
          <w:szCs w:val="28"/>
        </w:rPr>
      </w:pPr>
      <w:r w:rsidRPr="00A44BA1">
        <w:rPr>
          <w:rFonts w:ascii="Times New Roman" w:eastAsiaTheme="minorEastAsia" w:hAnsi="Times New Roman"/>
          <w:sz w:val="28"/>
          <w:szCs w:val="28"/>
        </w:rPr>
        <w:t>1.1. Камеральные работы:</w:t>
      </w:r>
    </w:p>
    <w:p w:rsidR="00562A1F" w:rsidRPr="00A44BA1" w:rsidRDefault="00562A1F" w:rsidP="00A44BA1">
      <w:pPr>
        <w:rPr>
          <w:rFonts w:ascii="Times New Roman" w:eastAsiaTheme="minorEastAsia" w:hAnsi="Times New Roman"/>
          <w:sz w:val="28"/>
          <w:szCs w:val="28"/>
        </w:rPr>
      </w:pPr>
      <w:r w:rsidRPr="00A44BA1">
        <w:rPr>
          <w:rFonts w:ascii="Times New Roman" w:eastAsiaTheme="minorEastAsia" w:hAnsi="Times New Roman"/>
          <w:sz w:val="28"/>
          <w:szCs w:val="28"/>
        </w:rPr>
        <w:t xml:space="preserve">1) обработка запроса о выдаче технических требований и условий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 (далее </w:t>
      </w:r>
      <w:r w:rsidR="00A44BA1">
        <w:rPr>
          <w:rFonts w:ascii="Times New Roman" w:eastAsiaTheme="minorEastAsia" w:hAnsi="Times New Roman"/>
          <w:sz w:val="28"/>
          <w:szCs w:val="28"/>
        </w:rPr>
        <w:t>–</w:t>
      </w:r>
      <w:r w:rsidRPr="00A44BA1">
        <w:rPr>
          <w:rFonts w:ascii="Times New Roman" w:eastAsiaTheme="minorEastAsia" w:hAnsi="Times New Roman"/>
          <w:sz w:val="28"/>
          <w:szCs w:val="28"/>
        </w:rPr>
        <w:t xml:space="preserve"> технические требования и условия);</w:t>
      </w:r>
    </w:p>
    <w:p w:rsidR="00562A1F" w:rsidRPr="00A44BA1" w:rsidRDefault="00562A1F" w:rsidP="00A44BA1">
      <w:pPr>
        <w:rPr>
          <w:rFonts w:ascii="Times New Roman" w:eastAsiaTheme="minorEastAsia" w:hAnsi="Times New Roman"/>
          <w:sz w:val="28"/>
          <w:szCs w:val="28"/>
        </w:rPr>
      </w:pPr>
      <w:r w:rsidRPr="00A44BA1">
        <w:rPr>
          <w:rFonts w:ascii="Times New Roman" w:eastAsiaTheme="minorEastAsia" w:hAnsi="Times New Roman"/>
          <w:sz w:val="28"/>
          <w:szCs w:val="28"/>
        </w:rPr>
        <w:t>2) сбор и анализ информации о технических параметрах, наличии и состоянии конструктивных элементов автомобильной дороги, элементов обустройства, средств организации дорожного движения и объектов дорожного сервиса в районе места производства работ;</w:t>
      </w:r>
    </w:p>
    <w:p w:rsidR="00562A1F" w:rsidRPr="00A44BA1" w:rsidRDefault="00562A1F" w:rsidP="00A44BA1">
      <w:pPr>
        <w:rPr>
          <w:rFonts w:ascii="Times New Roman" w:eastAsiaTheme="minorEastAsia" w:hAnsi="Times New Roman"/>
          <w:sz w:val="28"/>
          <w:szCs w:val="28"/>
        </w:rPr>
      </w:pPr>
      <w:r w:rsidRPr="00A44BA1">
        <w:rPr>
          <w:rFonts w:ascii="Times New Roman" w:eastAsiaTheme="minorEastAsia" w:hAnsi="Times New Roman"/>
          <w:sz w:val="28"/>
          <w:szCs w:val="28"/>
        </w:rPr>
        <w:t>3) разработка технических требований и условий:</w:t>
      </w:r>
    </w:p>
    <w:p w:rsidR="00562A1F" w:rsidRPr="00A44BA1" w:rsidRDefault="000E382C" w:rsidP="00A44BA1">
      <w:pPr>
        <w:rPr>
          <w:rFonts w:ascii="Times New Roman" w:eastAsiaTheme="minorEastAsia" w:hAnsi="Times New Roman"/>
          <w:sz w:val="28"/>
          <w:szCs w:val="28"/>
        </w:rPr>
      </w:pPr>
      <w:r w:rsidRPr="00A44BA1">
        <w:rPr>
          <w:rFonts w:ascii="Times New Roman" w:hAnsi="Times New Roman"/>
          <w:sz w:val="28"/>
          <w:szCs w:val="28"/>
        </w:rPr>
        <w:t xml:space="preserve">– </w:t>
      </w:r>
      <w:r w:rsidR="00562A1F" w:rsidRPr="00A44BA1">
        <w:rPr>
          <w:rFonts w:ascii="Times New Roman" w:eastAsiaTheme="minorEastAsia" w:hAnsi="Times New Roman"/>
          <w:sz w:val="28"/>
          <w:szCs w:val="28"/>
        </w:rPr>
        <w:t>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w:t>
      </w:r>
    </w:p>
    <w:p w:rsidR="00562A1F" w:rsidRPr="00A44BA1" w:rsidRDefault="000E382C" w:rsidP="00A44BA1">
      <w:pPr>
        <w:rPr>
          <w:rFonts w:ascii="Times New Roman" w:eastAsiaTheme="minorEastAsia" w:hAnsi="Times New Roman"/>
          <w:sz w:val="28"/>
          <w:szCs w:val="28"/>
        </w:rPr>
      </w:pPr>
      <w:r w:rsidRPr="00A44BA1">
        <w:rPr>
          <w:rFonts w:ascii="Times New Roman" w:hAnsi="Times New Roman"/>
          <w:sz w:val="28"/>
          <w:szCs w:val="28"/>
        </w:rPr>
        <w:t xml:space="preserve">– </w:t>
      </w:r>
      <w:r w:rsidR="00562A1F" w:rsidRPr="00A44BA1">
        <w:rPr>
          <w:rFonts w:ascii="Times New Roman" w:eastAsiaTheme="minorEastAsia" w:hAnsi="Times New Roman"/>
          <w:sz w:val="28"/>
          <w:szCs w:val="28"/>
        </w:rPr>
        <w:t>при подготовке проектной документации на размещение объекта дорожного сервиса.</w:t>
      </w:r>
    </w:p>
    <w:p w:rsidR="00562A1F" w:rsidRPr="00A44BA1" w:rsidRDefault="00562A1F" w:rsidP="00A44BA1">
      <w:pPr>
        <w:rPr>
          <w:rFonts w:ascii="Times New Roman" w:eastAsiaTheme="minorEastAsia" w:hAnsi="Times New Roman"/>
          <w:sz w:val="28"/>
          <w:szCs w:val="28"/>
        </w:rPr>
      </w:pPr>
      <w:r w:rsidRPr="00A44BA1">
        <w:rPr>
          <w:rFonts w:ascii="Times New Roman" w:eastAsiaTheme="minorEastAsia" w:hAnsi="Times New Roman"/>
          <w:sz w:val="28"/>
          <w:szCs w:val="28"/>
        </w:rPr>
        <w:t>1.2. Выездные работы включают в себя выезд специалистов владельца автомобильной дороги на место производства работ до начала работ и по их окончании в целях мониторинга соблюдения выполнения выданных технических требований и условий.</w:t>
      </w:r>
    </w:p>
    <w:p w:rsidR="001003EF" w:rsidRPr="00A44BA1" w:rsidRDefault="001003EF" w:rsidP="00A44BA1">
      <w:pPr>
        <w:rPr>
          <w:rFonts w:ascii="Times New Roman" w:eastAsiaTheme="minorEastAsia" w:hAnsi="Times New Roman"/>
          <w:sz w:val="28"/>
          <w:szCs w:val="28"/>
        </w:rPr>
      </w:pPr>
      <w:r w:rsidRPr="00A44BA1">
        <w:rPr>
          <w:rFonts w:ascii="Times New Roman" w:eastAsiaTheme="minorEastAsia" w:hAnsi="Times New Roman"/>
          <w:sz w:val="28"/>
          <w:szCs w:val="28"/>
        </w:rPr>
        <w:t>2. Установить, что в дополнительный объем услуг могут быть включены:</w:t>
      </w:r>
    </w:p>
    <w:p w:rsidR="001003EF" w:rsidRPr="00A44BA1" w:rsidRDefault="001003EF" w:rsidP="00A44BA1">
      <w:pPr>
        <w:rPr>
          <w:rFonts w:ascii="Times New Roman" w:eastAsiaTheme="minorEastAsia" w:hAnsi="Times New Roman"/>
          <w:sz w:val="28"/>
          <w:szCs w:val="28"/>
        </w:rPr>
      </w:pPr>
      <w:r w:rsidRPr="00A44BA1">
        <w:rPr>
          <w:rFonts w:ascii="Times New Roman" w:hAnsi="Times New Roman"/>
          <w:sz w:val="28"/>
          <w:szCs w:val="28"/>
        </w:rPr>
        <w:t xml:space="preserve">– </w:t>
      </w:r>
      <w:r w:rsidRPr="00A44BA1">
        <w:rPr>
          <w:rFonts w:ascii="Times New Roman" w:eastAsiaTheme="minorEastAsia" w:hAnsi="Times New Roman"/>
          <w:sz w:val="28"/>
          <w:szCs w:val="28"/>
        </w:rPr>
        <w:t xml:space="preserve">при продолжительности производства работ более одного календарного месяца за каждый последующий месяц, включая неполные месяцы, </w:t>
      </w:r>
      <w:r w:rsidR="00A44BA1">
        <w:rPr>
          <w:rFonts w:ascii="Times New Roman" w:eastAsiaTheme="minorEastAsia" w:hAnsi="Times New Roman"/>
          <w:sz w:val="28"/>
          <w:szCs w:val="28"/>
        </w:rPr>
        <w:t>–</w:t>
      </w:r>
      <w:r w:rsidRPr="00A44BA1">
        <w:rPr>
          <w:rFonts w:ascii="Times New Roman" w:eastAsiaTheme="minorEastAsia" w:hAnsi="Times New Roman"/>
          <w:sz w:val="28"/>
          <w:szCs w:val="28"/>
        </w:rPr>
        <w:t xml:space="preserve"> один дополнительный выезд специалистов владельца автомобильной дороги на место производства работ в целях мониторинга соблюдения выполнения технических требований и условий;</w:t>
      </w:r>
    </w:p>
    <w:p w:rsidR="001003EF" w:rsidRPr="00A44BA1" w:rsidRDefault="001003EF" w:rsidP="00A44BA1">
      <w:pPr>
        <w:rPr>
          <w:rFonts w:ascii="Times New Roman" w:eastAsiaTheme="minorEastAsia" w:hAnsi="Times New Roman"/>
          <w:sz w:val="28"/>
          <w:szCs w:val="28"/>
        </w:rPr>
      </w:pPr>
      <w:r w:rsidRPr="00A44BA1">
        <w:rPr>
          <w:rFonts w:ascii="Times New Roman" w:hAnsi="Times New Roman"/>
          <w:sz w:val="28"/>
          <w:szCs w:val="28"/>
        </w:rPr>
        <w:lastRenderedPageBreak/>
        <w:t xml:space="preserve">– </w:t>
      </w:r>
      <w:r w:rsidRPr="00A44BA1">
        <w:rPr>
          <w:rFonts w:ascii="Times New Roman" w:eastAsiaTheme="minorEastAsia" w:hAnsi="Times New Roman"/>
          <w:sz w:val="28"/>
          <w:szCs w:val="28"/>
        </w:rPr>
        <w:t xml:space="preserve">при производстве работ, затрагивающих дорожные одежды и искусственные сооружения на автомобильных дорогах, в том числе водопропускные трубы, </w:t>
      </w:r>
      <w:r w:rsidR="00A44BA1">
        <w:rPr>
          <w:rFonts w:ascii="Times New Roman" w:eastAsiaTheme="minorEastAsia" w:hAnsi="Times New Roman"/>
          <w:sz w:val="28"/>
          <w:szCs w:val="28"/>
        </w:rPr>
        <w:t>–</w:t>
      </w:r>
      <w:r w:rsidRPr="00A44BA1">
        <w:rPr>
          <w:rFonts w:ascii="Times New Roman" w:eastAsiaTheme="minorEastAsia" w:hAnsi="Times New Roman"/>
          <w:sz w:val="28"/>
          <w:szCs w:val="28"/>
        </w:rPr>
        <w:t xml:space="preserve"> не менее одного выезда передвижной дорожной лаборатории владельца автомобильной дороги;</w:t>
      </w:r>
    </w:p>
    <w:p w:rsidR="001003EF" w:rsidRPr="00A44BA1" w:rsidRDefault="001003EF" w:rsidP="00A44BA1">
      <w:pPr>
        <w:rPr>
          <w:rFonts w:ascii="Times New Roman" w:eastAsiaTheme="minorEastAsia" w:hAnsi="Times New Roman"/>
          <w:sz w:val="28"/>
          <w:szCs w:val="28"/>
        </w:rPr>
      </w:pPr>
      <w:r w:rsidRPr="00A44BA1">
        <w:rPr>
          <w:rFonts w:ascii="Times New Roman" w:hAnsi="Times New Roman"/>
          <w:sz w:val="28"/>
          <w:szCs w:val="28"/>
        </w:rPr>
        <w:t xml:space="preserve">– </w:t>
      </w:r>
      <w:r w:rsidRPr="00A44BA1">
        <w:rPr>
          <w:rFonts w:ascii="Times New Roman" w:eastAsiaTheme="minorEastAsia" w:hAnsi="Times New Roman"/>
          <w:sz w:val="28"/>
          <w:szCs w:val="28"/>
        </w:rPr>
        <w:t xml:space="preserve">при выявлении владельцем автомобильной дороги по окончании производства работ нарушений выданных технических требований и условий владельцем дорожного сервиса </w:t>
      </w:r>
      <w:r w:rsidR="00A44BA1">
        <w:rPr>
          <w:rFonts w:ascii="Times New Roman" w:eastAsiaTheme="minorEastAsia" w:hAnsi="Times New Roman"/>
          <w:sz w:val="28"/>
          <w:szCs w:val="28"/>
        </w:rPr>
        <w:t>–</w:t>
      </w:r>
      <w:r w:rsidRPr="00A44BA1">
        <w:rPr>
          <w:rFonts w:ascii="Times New Roman" w:eastAsiaTheme="minorEastAsia" w:hAnsi="Times New Roman"/>
          <w:sz w:val="28"/>
          <w:szCs w:val="28"/>
        </w:rPr>
        <w:t xml:space="preserve"> один дополнительный выезд специалистов владельца автомобильной дороги для проверки устранения нарушений, а в случаях производства работ, затрагивающих дорожные одежды и искусственные сооружения на автомобильных дорогах, в том числе водопропускные трубы, </w:t>
      </w:r>
      <w:r w:rsidR="00A44BA1">
        <w:rPr>
          <w:rFonts w:ascii="Times New Roman" w:eastAsiaTheme="minorEastAsia" w:hAnsi="Times New Roman"/>
          <w:sz w:val="28"/>
          <w:szCs w:val="28"/>
        </w:rPr>
        <w:t>–</w:t>
      </w:r>
      <w:r w:rsidRPr="00A44BA1">
        <w:rPr>
          <w:rFonts w:ascii="Times New Roman" w:eastAsiaTheme="minorEastAsia" w:hAnsi="Times New Roman"/>
          <w:sz w:val="28"/>
          <w:szCs w:val="28"/>
        </w:rPr>
        <w:t xml:space="preserve"> один дополнительный выезд передвижной дорожной лаборатории владельца автомобильной дороги.</w:t>
      </w:r>
    </w:p>
    <w:p w:rsidR="001003EF" w:rsidRPr="00A44BA1" w:rsidRDefault="001003EF" w:rsidP="00A44BA1">
      <w:pPr>
        <w:rPr>
          <w:rFonts w:ascii="Times New Roman" w:eastAsiaTheme="minorEastAsia" w:hAnsi="Times New Roman"/>
          <w:sz w:val="28"/>
          <w:szCs w:val="28"/>
        </w:rPr>
      </w:pPr>
      <w:r w:rsidRPr="00A44BA1">
        <w:rPr>
          <w:rFonts w:ascii="Times New Roman" w:eastAsiaTheme="minorEastAsia" w:hAnsi="Times New Roman"/>
          <w:sz w:val="28"/>
          <w:szCs w:val="28"/>
        </w:rPr>
        <w:t>Дополнительно по волеизъявлению владельца дорожного сервиса по договору о присоединении объекта дорожного сервиса к автомобильной дороге оказываются дополнительные услуги:</w:t>
      </w:r>
    </w:p>
    <w:p w:rsidR="001003EF" w:rsidRPr="00A44BA1" w:rsidRDefault="001003EF" w:rsidP="00A44BA1">
      <w:pPr>
        <w:rPr>
          <w:rFonts w:ascii="Times New Roman" w:eastAsiaTheme="minorEastAsia" w:hAnsi="Times New Roman"/>
          <w:sz w:val="28"/>
          <w:szCs w:val="28"/>
        </w:rPr>
      </w:pPr>
      <w:r w:rsidRPr="00A44BA1">
        <w:rPr>
          <w:rFonts w:ascii="Times New Roman" w:eastAsiaTheme="minorEastAsia" w:hAnsi="Times New Roman"/>
          <w:sz w:val="28"/>
          <w:szCs w:val="28"/>
        </w:rPr>
        <w:t>1) изменение или продление срока действия ранее выданных технических требований и условий;</w:t>
      </w:r>
    </w:p>
    <w:p w:rsidR="001003EF" w:rsidRPr="00A44BA1" w:rsidRDefault="001003EF" w:rsidP="00A44BA1">
      <w:pPr>
        <w:rPr>
          <w:rFonts w:ascii="Times New Roman" w:eastAsiaTheme="minorEastAsia" w:hAnsi="Times New Roman"/>
          <w:sz w:val="28"/>
          <w:szCs w:val="28"/>
        </w:rPr>
      </w:pPr>
      <w:r w:rsidRPr="00A44BA1">
        <w:rPr>
          <w:rFonts w:ascii="Times New Roman" w:eastAsiaTheme="minorEastAsia" w:hAnsi="Times New Roman"/>
          <w:sz w:val="28"/>
          <w:szCs w:val="28"/>
        </w:rPr>
        <w:t>2) выдача дубликата ранее выданных технических требований и условий;</w:t>
      </w:r>
    </w:p>
    <w:p w:rsidR="001003EF" w:rsidRPr="00A44BA1" w:rsidRDefault="001003EF" w:rsidP="00A44BA1">
      <w:pPr>
        <w:rPr>
          <w:rFonts w:ascii="Times New Roman" w:eastAsiaTheme="minorEastAsia" w:hAnsi="Times New Roman"/>
          <w:sz w:val="28"/>
          <w:szCs w:val="28"/>
        </w:rPr>
      </w:pPr>
      <w:r w:rsidRPr="00A44BA1">
        <w:rPr>
          <w:rFonts w:ascii="Times New Roman" w:eastAsiaTheme="minorEastAsia" w:hAnsi="Times New Roman"/>
          <w:sz w:val="28"/>
          <w:szCs w:val="28"/>
        </w:rPr>
        <w:t>3) дополнительные выезды специалистов владельца автомобильной дороги и передвижной дорожной лаборатории владельца автомобильной дороги на место производства работ.</w:t>
      </w:r>
    </w:p>
    <w:p w:rsidR="00B750BF" w:rsidRPr="00A44BA1" w:rsidRDefault="00B750BF" w:rsidP="00357375">
      <w:pPr>
        <w:ind w:firstLine="0"/>
        <w:jc w:val="center"/>
        <w:rPr>
          <w:rFonts w:ascii="Times New Roman" w:eastAsiaTheme="minorEastAsia" w:hAnsi="Times New Roman"/>
          <w:sz w:val="28"/>
          <w:szCs w:val="28"/>
        </w:rPr>
      </w:pPr>
    </w:p>
    <w:p w:rsidR="00A44BA1" w:rsidRDefault="00A44BA1" w:rsidP="00357375">
      <w:pPr>
        <w:widowControl w:val="0"/>
        <w:autoSpaceDE w:val="0"/>
        <w:autoSpaceDN w:val="0"/>
        <w:adjustRightInd w:val="0"/>
        <w:ind w:firstLine="0"/>
        <w:jc w:val="center"/>
        <w:outlineLvl w:val="0"/>
        <w:rPr>
          <w:rFonts w:ascii="Times New Roman" w:eastAsia="Calibri" w:hAnsi="Times New Roman"/>
          <w:sz w:val="28"/>
          <w:szCs w:val="28"/>
        </w:rPr>
      </w:pPr>
    </w:p>
    <w:p w:rsidR="00357375" w:rsidRDefault="00357375" w:rsidP="00357375">
      <w:pPr>
        <w:widowControl w:val="0"/>
        <w:autoSpaceDE w:val="0"/>
        <w:autoSpaceDN w:val="0"/>
        <w:adjustRightInd w:val="0"/>
        <w:ind w:firstLine="0"/>
        <w:jc w:val="center"/>
        <w:outlineLvl w:val="0"/>
        <w:rPr>
          <w:rFonts w:ascii="Times New Roman" w:eastAsia="Calibri" w:hAnsi="Times New Roman"/>
          <w:sz w:val="28"/>
          <w:szCs w:val="28"/>
        </w:rPr>
      </w:pPr>
      <w:r>
        <w:rPr>
          <w:rFonts w:ascii="Times New Roman" w:eastAsia="Calibri" w:hAnsi="Times New Roman"/>
          <w:sz w:val="28"/>
          <w:szCs w:val="28"/>
        </w:rPr>
        <w:t>____________</w:t>
      </w:r>
    </w:p>
    <w:p w:rsidR="00357375" w:rsidRDefault="00357375" w:rsidP="00454C7F">
      <w:pPr>
        <w:widowControl w:val="0"/>
        <w:autoSpaceDE w:val="0"/>
        <w:autoSpaceDN w:val="0"/>
        <w:adjustRightInd w:val="0"/>
        <w:ind w:firstLine="0"/>
        <w:outlineLvl w:val="0"/>
        <w:rPr>
          <w:rFonts w:ascii="Times New Roman" w:eastAsia="Calibri" w:hAnsi="Times New Roman"/>
          <w:sz w:val="28"/>
          <w:szCs w:val="28"/>
        </w:rPr>
      </w:pPr>
    </w:p>
    <w:p w:rsidR="00357375" w:rsidRDefault="00357375" w:rsidP="00454C7F">
      <w:pPr>
        <w:widowControl w:val="0"/>
        <w:autoSpaceDE w:val="0"/>
        <w:autoSpaceDN w:val="0"/>
        <w:adjustRightInd w:val="0"/>
        <w:ind w:firstLine="0"/>
        <w:outlineLvl w:val="0"/>
        <w:rPr>
          <w:rFonts w:ascii="Times New Roman" w:eastAsia="Calibri" w:hAnsi="Times New Roman"/>
          <w:sz w:val="28"/>
          <w:szCs w:val="28"/>
        </w:rPr>
        <w:sectPr w:rsidR="00357375" w:rsidSect="00A44BA1">
          <w:pgSz w:w="11906" w:h="16838"/>
          <w:pgMar w:top="1134" w:right="567" w:bottom="1134" w:left="1134" w:header="709" w:footer="709" w:gutter="0"/>
          <w:pgNumType w:start="1"/>
          <w:cols w:space="708"/>
          <w:titlePg/>
          <w:docGrid w:linePitch="360"/>
        </w:sectPr>
      </w:pPr>
    </w:p>
    <w:p w:rsidR="00EB63BE" w:rsidRPr="00A44BA1" w:rsidRDefault="00164FA6" w:rsidP="00A44BA1">
      <w:pPr>
        <w:ind w:left="5529" w:firstLine="0"/>
        <w:jc w:val="center"/>
        <w:rPr>
          <w:rFonts w:ascii="Times New Roman" w:hAnsi="Times New Roman"/>
          <w:sz w:val="28"/>
          <w:szCs w:val="28"/>
        </w:rPr>
      </w:pPr>
      <w:r w:rsidRPr="00A44BA1">
        <w:rPr>
          <w:rFonts w:ascii="Times New Roman" w:hAnsi="Times New Roman"/>
          <w:sz w:val="28"/>
          <w:szCs w:val="28"/>
        </w:rPr>
        <w:lastRenderedPageBreak/>
        <w:t>Приложение</w:t>
      </w:r>
      <w:r w:rsidR="001E181E">
        <w:rPr>
          <w:rFonts w:ascii="Times New Roman" w:hAnsi="Times New Roman"/>
          <w:sz w:val="28"/>
          <w:szCs w:val="28"/>
        </w:rPr>
        <w:t xml:space="preserve"> № 2</w:t>
      </w:r>
    </w:p>
    <w:p w:rsidR="00EB63BE" w:rsidRPr="00A44BA1" w:rsidRDefault="00164FA6" w:rsidP="00A44BA1">
      <w:pPr>
        <w:ind w:left="5529" w:firstLine="0"/>
        <w:jc w:val="center"/>
        <w:rPr>
          <w:rFonts w:ascii="Times New Roman" w:hAnsi="Times New Roman"/>
          <w:sz w:val="28"/>
          <w:szCs w:val="28"/>
        </w:rPr>
      </w:pPr>
      <w:r w:rsidRPr="00A44BA1">
        <w:rPr>
          <w:rFonts w:ascii="Times New Roman" w:hAnsi="Times New Roman"/>
          <w:sz w:val="28"/>
          <w:szCs w:val="28"/>
        </w:rPr>
        <w:t>к п</w:t>
      </w:r>
      <w:r w:rsidR="00EB63BE" w:rsidRPr="00A44BA1">
        <w:rPr>
          <w:rFonts w:ascii="Times New Roman" w:hAnsi="Times New Roman"/>
          <w:sz w:val="28"/>
          <w:szCs w:val="28"/>
        </w:rPr>
        <w:t>остановлению Правительства</w:t>
      </w:r>
    </w:p>
    <w:p w:rsidR="00A44BA1" w:rsidRPr="00A44BA1" w:rsidRDefault="00EB63BE" w:rsidP="00A44BA1">
      <w:pPr>
        <w:ind w:left="5529" w:firstLine="0"/>
        <w:jc w:val="center"/>
        <w:rPr>
          <w:rFonts w:ascii="Times New Roman" w:hAnsi="Times New Roman"/>
          <w:sz w:val="28"/>
          <w:szCs w:val="28"/>
        </w:rPr>
      </w:pPr>
      <w:r w:rsidRPr="00A44BA1">
        <w:rPr>
          <w:rFonts w:ascii="Times New Roman" w:hAnsi="Times New Roman"/>
          <w:sz w:val="28"/>
          <w:szCs w:val="28"/>
        </w:rPr>
        <w:t>Республики Тыва</w:t>
      </w:r>
    </w:p>
    <w:p w:rsidR="003C7E3F" w:rsidRDefault="003C7E3F" w:rsidP="003C7E3F">
      <w:pPr>
        <w:spacing w:line="360" w:lineRule="auto"/>
        <w:ind w:left="4821" w:firstLine="135"/>
        <w:jc w:val="center"/>
        <w:rPr>
          <w:rFonts w:ascii="Times New Roman" w:hAnsi="Times New Roman"/>
          <w:sz w:val="28"/>
          <w:szCs w:val="28"/>
        </w:rPr>
      </w:pPr>
      <w:r>
        <w:rPr>
          <w:rFonts w:ascii="Times New Roman" w:hAnsi="Times New Roman"/>
          <w:sz w:val="28"/>
          <w:szCs w:val="28"/>
        </w:rPr>
        <w:t xml:space="preserve">     от 3 сентября 2021 г. № 470</w:t>
      </w:r>
    </w:p>
    <w:p w:rsidR="00A44BA1" w:rsidRPr="00A44BA1" w:rsidRDefault="00A44BA1" w:rsidP="00A44BA1">
      <w:pPr>
        <w:ind w:firstLine="0"/>
        <w:jc w:val="center"/>
        <w:rPr>
          <w:rFonts w:ascii="Times New Roman" w:hAnsi="Times New Roman"/>
          <w:sz w:val="28"/>
          <w:szCs w:val="28"/>
        </w:rPr>
      </w:pPr>
    </w:p>
    <w:p w:rsidR="00A44BA1" w:rsidRPr="00A44BA1" w:rsidRDefault="00A44BA1" w:rsidP="00A44BA1">
      <w:pPr>
        <w:ind w:firstLine="0"/>
        <w:jc w:val="center"/>
        <w:rPr>
          <w:rFonts w:ascii="Times New Roman" w:hAnsi="Times New Roman"/>
          <w:sz w:val="28"/>
          <w:szCs w:val="28"/>
        </w:rPr>
      </w:pPr>
    </w:p>
    <w:p w:rsidR="00A44BA1" w:rsidRPr="00A44BA1" w:rsidRDefault="00A44BA1" w:rsidP="00A44BA1">
      <w:pPr>
        <w:ind w:firstLine="0"/>
        <w:jc w:val="center"/>
        <w:rPr>
          <w:rFonts w:ascii="Times New Roman" w:hAnsi="Times New Roman"/>
          <w:b/>
          <w:sz w:val="28"/>
          <w:szCs w:val="28"/>
        </w:rPr>
      </w:pPr>
      <w:r w:rsidRPr="00A44BA1">
        <w:rPr>
          <w:rFonts w:ascii="Times New Roman" w:hAnsi="Times New Roman"/>
          <w:b/>
          <w:sz w:val="28"/>
          <w:szCs w:val="28"/>
        </w:rPr>
        <w:t xml:space="preserve">СТОИМОСТЬ </w:t>
      </w:r>
    </w:p>
    <w:p w:rsidR="00A44BA1" w:rsidRDefault="00EB63BE" w:rsidP="00A44BA1">
      <w:pPr>
        <w:ind w:firstLine="0"/>
        <w:jc w:val="center"/>
        <w:rPr>
          <w:rFonts w:ascii="Times New Roman" w:hAnsi="Times New Roman"/>
          <w:sz w:val="28"/>
          <w:szCs w:val="28"/>
        </w:rPr>
      </w:pPr>
      <w:r w:rsidRPr="00A44BA1">
        <w:rPr>
          <w:rFonts w:ascii="Times New Roman" w:hAnsi="Times New Roman"/>
          <w:sz w:val="28"/>
          <w:szCs w:val="28"/>
        </w:rPr>
        <w:t xml:space="preserve">услуг, оказываемых по договору о присоединении </w:t>
      </w:r>
    </w:p>
    <w:p w:rsidR="00A44BA1" w:rsidRDefault="00EB63BE" w:rsidP="00A44BA1">
      <w:pPr>
        <w:ind w:firstLine="0"/>
        <w:jc w:val="center"/>
        <w:rPr>
          <w:rFonts w:ascii="Times New Roman" w:hAnsi="Times New Roman"/>
          <w:sz w:val="28"/>
          <w:szCs w:val="28"/>
        </w:rPr>
      </w:pPr>
      <w:r w:rsidRPr="00A44BA1">
        <w:rPr>
          <w:rFonts w:ascii="Times New Roman" w:hAnsi="Times New Roman"/>
          <w:sz w:val="28"/>
          <w:szCs w:val="28"/>
        </w:rPr>
        <w:t xml:space="preserve">объектов дорожного сервиса к автомобильным </w:t>
      </w:r>
    </w:p>
    <w:p w:rsidR="00A44BA1" w:rsidRDefault="00EB63BE" w:rsidP="00A44BA1">
      <w:pPr>
        <w:ind w:firstLine="0"/>
        <w:jc w:val="center"/>
        <w:rPr>
          <w:rFonts w:ascii="Times New Roman" w:hAnsi="Times New Roman"/>
          <w:sz w:val="28"/>
          <w:szCs w:val="28"/>
        </w:rPr>
      </w:pPr>
      <w:r w:rsidRPr="00A44BA1">
        <w:rPr>
          <w:rFonts w:ascii="Times New Roman" w:hAnsi="Times New Roman"/>
          <w:sz w:val="28"/>
          <w:szCs w:val="28"/>
        </w:rPr>
        <w:t>дорогам общего пользования</w:t>
      </w:r>
      <w:r w:rsidR="00A44BA1">
        <w:rPr>
          <w:rFonts w:ascii="Times New Roman" w:hAnsi="Times New Roman"/>
          <w:sz w:val="28"/>
          <w:szCs w:val="28"/>
        </w:rPr>
        <w:t xml:space="preserve"> </w:t>
      </w:r>
      <w:r w:rsidRPr="00A44BA1">
        <w:rPr>
          <w:rFonts w:ascii="Times New Roman" w:hAnsi="Times New Roman"/>
          <w:sz w:val="28"/>
          <w:szCs w:val="28"/>
        </w:rPr>
        <w:t xml:space="preserve">регионального или </w:t>
      </w:r>
    </w:p>
    <w:p w:rsidR="00EB63BE" w:rsidRPr="00A44BA1" w:rsidRDefault="00EB63BE" w:rsidP="00A44BA1">
      <w:pPr>
        <w:ind w:firstLine="0"/>
        <w:jc w:val="center"/>
        <w:rPr>
          <w:rFonts w:ascii="Times New Roman" w:hAnsi="Times New Roman"/>
          <w:sz w:val="28"/>
          <w:szCs w:val="28"/>
        </w:rPr>
      </w:pPr>
      <w:r w:rsidRPr="00A44BA1">
        <w:rPr>
          <w:rFonts w:ascii="Times New Roman" w:hAnsi="Times New Roman"/>
          <w:sz w:val="28"/>
          <w:szCs w:val="28"/>
        </w:rPr>
        <w:t>межмуниципального значения Республики Тыва</w:t>
      </w:r>
    </w:p>
    <w:p w:rsidR="00EB63BE" w:rsidRPr="00A44BA1" w:rsidRDefault="00EB63BE" w:rsidP="00A44BA1">
      <w:pPr>
        <w:ind w:firstLine="0"/>
        <w:jc w:val="center"/>
        <w:rPr>
          <w:rFonts w:ascii="Times New Roman" w:hAnsi="Times New Roman"/>
          <w:sz w:val="28"/>
          <w:szCs w:val="28"/>
        </w:rPr>
      </w:pPr>
    </w:p>
    <w:p w:rsidR="00EB63BE" w:rsidRPr="00A44BA1" w:rsidRDefault="00EB63BE" w:rsidP="00A44BA1">
      <w:pPr>
        <w:ind w:firstLine="0"/>
        <w:jc w:val="right"/>
        <w:rPr>
          <w:rFonts w:ascii="Times New Roman" w:hAnsi="Times New Roman"/>
          <w:sz w:val="28"/>
          <w:szCs w:val="28"/>
        </w:rPr>
      </w:pPr>
      <w:r w:rsidRPr="00A44BA1">
        <w:rPr>
          <w:rFonts w:ascii="Times New Roman" w:hAnsi="Times New Roman"/>
          <w:sz w:val="28"/>
          <w:szCs w:val="28"/>
        </w:rPr>
        <w:t>Таблица 1</w:t>
      </w:r>
    </w:p>
    <w:p w:rsidR="00EB63BE" w:rsidRDefault="00EB63BE" w:rsidP="00A44BA1">
      <w:pPr>
        <w:ind w:firstLine="0"/>
        <w:jc w:val="center"/>
        <w:rPr>
          <w:rFonts w:ascii="Times New Roman" w:hAnsi="Times New Roman"/>
          <w:sz w:val="28"/>
          <w:szCs w:val="28"/>
        </w:rPr>
      </w:pPr>
      <w:r w:rsidRPr="00A44BA1">
        <w:rPr>
          <w:rFonts w:ascii="Times New Roman" w:hAnsi="Times New Roman"/>
          <w:sz w:val="28"/>
          <w:szCs w:val="28"/>
        </w:rPr>
        <w:t>Стоимость основных услуг</w:t>
      </w:r>
    </w:p>
    <w:p w:rsidR="00A44BA1" w:rsidRPr="00A44BA1" w:rsidRDefault="00A44BA1" w:rsidP="00A44BA1">
      <w:pPr>
        <w:ind w:firstLine="0"/>
        <w:jc w:val="cente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268"/>
      </w:tblGrid>
      <w:tr w:rsidR="00357375" w:rsidRPr="00A44BA1" w:rsidTr="00A44BA1">
        <w:trPr>
          <w:trHeight w:val="562"/>
          <w:jc w:val="center"/>
        </w:trPr>
        <w:tc>
          <w:tcPr>
            <w:tcW w:w="6237"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Место производства работ,</w:t>
            </w:r>
          </w:p>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расстояние до него*</w:t>
            </w:r>
          </w:p>
        </w:tc>
        <w:tc>
          <w:tcPr>
            <w:tcW w:w="2268"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Стоимость,</w:t>
            </w:r>
          </w:p>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руб., без НДС</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sidRPr="00A44BA1">
              <w:rPr>
                <w:rFonts w:ascii="Times New Roman" w:hAnsi="Times New Roman"/>
                <w:sz w:val="24"/>
              </w:rPr>
              <w:t>Придорожная полоса автомобильной дороги</w:t>
            </w:r>
          </w:p>
        </w:tc>
        <w:tc>
          <w:tcPr>
            <w:tcW w:w="2268" w:type="dxa"/>
            <w:shd w:val="clear" w:color="auto" w:fill="auto"/>
          </w:tcPr>
          <w:p w:rsidR="00357375" w:rsidRPr="00A44BA1" w:rsidRDefault="00357375" w:rsidP="00A44BA1">
            <w:pPr>
              <w:ind w:firstLine="0"/>
              <w:jc w:val="center"/>
              <w:rPr>
                <w:rFonts w:ascii="Times New Roman" w:hAnsi="Times New Roman"/>
                <w:sz w:val="24"/>
              </w:rPr>
            </w:pP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Pr>
                <w:rFonts w:ascii="Times New Roman" w:hAnsi="Times New Roman"/>
                <w:sz w:val="24"/>
              </w:rPr>
              <w:t xml:space="preserve">1. </w:t>
            </w:r>
            <w:r w:rsidRPr="00A44BA1">
              <w:rPr>
                <w:rFonts w:ascii="Times New Roman" w:hAnsi="Times New Roman"/>
                <w:sz w:val="24"/>
              </w:rPr>
              <w:t>до 100 км</w:t>
            </w:r>
          </w:p>
        </w:tc>
        <w:tc>
          <w:tcPr>
            <w:tcW w:w="2268"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28520</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Pr>
                <w:rFonts w:ascii="Times New Roman" w:hAnsi="Times New Roman"/>
                <w:sz w:val="24"/>
              </w:rPr>
              <w:t>2. 100-</w:t>
            </w:r>
            <w:r w:rsidRPr="00A44BA1">
              <w:rPr>
                <w:rFonts w:ascii="Times New Roman" w:hAnsi="Times New Roman"/>
                <w:sz w:val="24"/>
              </w:rPr>
              <w:t>200 км</w:t>
            </w:r>
          </w:p>
        </w:tc>
        <w:tc>
          <w:tcPr>
            <w:tcW w:w="2268"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36721</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Pr>
                <w:rFonts w:ascii="Times New Roman" w:hAnsi="Times New Roman"/>
                <w:sz w:val="24"/>
              </w:rPr>
              <w:t xml:space="preserve">3. </w:t>
            </w:r>
            <w:r w:rsidRPr="00A44BA1">
              <w:rPr>
                <w:rFonts w:ascii="Times New Roman" w:hAnsi="Times New Roman"/>
                <w:sz w:val="24"/>
              </w:rPr>
              <w:t>более 200 км</w:t>
            </w:r>
          </w:p>
        </w:tc>
        <w:tc>
          <w:tcPr>
            <w:tcW w:w="2268"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42 152</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sidRPr="00A44BA1">
              <w:rPr>
                <w:rFonts w:ascii="Times New Roman" w:hAnsi="Times New Roman"/>
                <w:sz w:val="24"/>
              </w:rPr>
              <w:t>Полоса отвода автомобильной дороги</w:t>
            </w:r>
          </w:p>
        </w:tc>
        <w:tc>
          <w:tcPr>
            <w:tcW w:w="2268" w:type="dxa"/>
            <w:shd w:val="clear" w:color="auto" w:fill="auto"/>
          </w:tcPr>
          <w:p w:rsidR="00357375" w:rsidRPr="00A44BA1" w:rsidRDefault="00357375" w:rsidP="00A44BA1">
            <w:pPr>
              <w:ind w:firstLine="0"/>
              <w:jc w:val="center"/>
              <w:rPr>
                <w:rFonts w:ascii="Times New Roman" w:hAnsi="Times New Roman"/>
                <w:sz w:val="24"/>
              </w:rPr>
            </w:pP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Pr>
                <w:rFonts w:ascii="Times New Roman" w:hAnsi="Times New Roman"/>
                <w:sz w:val="24"/>
              </w:rPr>
              <w:t xml:space="preserve">4. </w:t>
            </w:r>
            <w:r w:rsidRPr="00A44BA1">
              <w:rPr>
                <w:rFonts w:ascii="Times New Roman" w:hAnsi="Times New Roman"/>
                <w:sz w:val="24"/>
              </w:rPr>
              <w:t>до 100 км</w:t>
            </w:r>
          </w:p>
        </w:tc>
        <w:tc>
          <w:tcPr>
            <w:tcW w:w="2268"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31822</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Pr>
                <w:rFonts w:ascii="Times New Roman" w:hAnsi="Times New Roman"/>
                <w:sz w:val="24"/>
              </w:rPr>
              <w:t>5. 100-</w:t>
            </w:r>
            <w:r w:rsidRPr="00A44BA1">
              <w:rPr>
                <w:rFonts w:ascii="Times New Roman" w:hAnsi="Times New Roman"/>
                <w:sz w:val="24"/>
              </w:rPr>
              <w:t>200 км</w:t>
            </w:r>
          </w:p>
        </w:tc>
        <w:tc>
          <w:tcPr>
            <w:tcW w:w="2268"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40022</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rPr>
            </w:pPr>
            <w:r>
              <w:rPr>
                <w:rFonts w:ascii="Times New Roman" w:hAnsi="Times New Roman"/>
                <w:sz w:val="24"/>
              </w:rPr>
              <w:t xml:space="preserve">6. </w:t>
            </w:r>
            <w:r w:rsidRPr="00A44BA1">
              <w:rPr>
                <w:rFonts w:ascii="Times New Roman" w:hAnsi="Times New Roman"/>
                <w:sz w:val="24"/>
              </w:rPr>
              <w:t>более 200 км</w:t>
            </w:r>
          </w:p>
        </w:tc>
        <w:tc>
          <w:tcPr>
            <w:tcW w:w="2268" w:type="dxa"/>
            <w:shd w:val="clear" w:color="auto" w:fill="auto"/>
          </w:tcPr>
          <w:p w:rsidR="00357375" w:rsidRPr="00A44BA1" w:rsidRDefault="00357375" w:rsidP="00A44BA1">
            <w:pPr>
              <w:ind w:firstLine="0"/>
              <w:jc w:val="center"/>
              <w:rPr>
                <w:rFonts w:ascii="Times New Roman" w:hAnsi="Times New Roman"/>
                <w:sz w:val="24"/>
              </w:rPr>
            </w:pPr>
            <w:r w:rsidRPr="00A44BA1">
              <w:rPr>
                <w:rFonts w:ascii="Times New Roman" w:hAnsi="Times New Roman"/>
                <w:sz w:val="24"/>
              </w:rPr>
              <w:t>45454</w:t>
            </w:r>
          </w:p>
        </w:tc>
      </w:tr>
    </w:tbl>
    <w:p w:rsidR="00EB63BE" w:rsidRPr="00A44BA1" w:rsidRDefault="00EB63BE" w:rsidP="00A44BA1">
      <w:pPr>
        <w:rPr>
          <w:rFonts w:ascii="Times New Roman" w:hAnsi="Times New Roman"/>
          <w:sz w:val="24"/>
        </w:rPr>
      </w:pPr>
      <w:r w:rsidRPr="00A44BA1">
        <w:rPr>
          <w:rFonts w:ascii="Times New Roman" w:hAnsi="Times New Roman"/>
          <w:sz w:val="24"/>
        </w:rPr>
        <w:t>*Расстояние от места нахождения структурного подразделения владельца автомобильной дороги, осуществляющего подготовку технических требований и условий.</w:t>
      </w:r>
      <w:bookmarkStart w:id="2" w:name="p8"/>
      <w:bookmarkEnd w:id="2"/>
    </w:p>
    <w:p w:rsidR="00EB63BE" w:rsidRPr="00A44BA1" w:rsidRDefault="00EB63BE" w:rsidP="00A44BA1">
      <w:pPr>
        <w:rPr>
          <w:rFonts w:ascii="Times New Roman" w:hAnsi="Times New Roman"/>
          <w:sz w:val="24"/>
        </w:rPr>
      </w:pPr>
    </w:p>
    <w:p w:rsidR="00EB63BE" w:rsidRPr="00EB63BE" w:rsidRDefault="00EB63BE" w:rsidP="00EB63BE">
      <w:pPr>
        <w:ind w:firstLine="0"/>
        <w:jc w:val="right"/>
        <w:rPr>
          <w:rFonts w:ascii="Times New Roman" w:hAnsi="Times New Roman"/>
          <w:sz w:val="28"/>
          <w:szCs w:val="28"/>
        </w:rPr>
      </w:pPr>
      <w:r w:rsidRPr="00EB63BE">
        <w:rPr>
          <w:rFonts w:ascii="Times New Roman" w:hAnsi="Times New Roman"/>
          <w:sz w:val="28"/>
          <w:szCs w:val="28"/>
        </w:rPr>
        <w:t>Таблица 2</w:t>
      </w:r>
    </w:p>
    <w:p w:rsidR="00EB63BE" w:rsidRDefault="00EB63BE" w:rsidP="00EB63BE">
      <w:pPr>
        <w:ind w:firstLine="0"/>
        <w:jc w:val="center"/>
        <w:rPr>
          <w:rFonts w:ascii="Times New Roman" w:hAnsi="Times New Roman"/>
          <w:bCs/>
          <w:sz w:val="28"/>
          <w:szCs w:val="28"/>
        </w:rPr>
      </w:pPr>
      <w:r>
        <w:rPr>
          <w:rFonts w:ascii="Times New Roman" w:hAnsi="Times New Roman"/>
          <w:bCs/>
          <w:sz w:val="28"/>
          <w:szCs w:val="28"/>
        </w:rPr>
        <w:t>Стоимость дополнительных услуг</w:t>
      </w:r>
    </w:p>
    <w:p w:rsidR="00A44BA1" w:rsidRPr="00EB63BE" w:rsidRDefault="00A44BA1" w:rsidP="00EB63BE">
      <w:pPr>
        <w:ind w:firstLine="0"/>
        <w:jc w:val="center"/>
        <w:rPr>
          <w:rFonts w:ascii="Times New Roman" w:hAnsi="Times New Roman"/>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268"/>
      </w:tblGrid>
      <w:tr w:rsidR="00357375" w:rsidRPr="00A44BA1" w:rsidTr="00A44BA1">
        <w:trPr>
          <w:trHeight w:val="562"/>
          <w:jc w:val="center"/>
        </w:trPr>
        <w:tc>
          <w:tcPr>
            <w:tcW w:w="6237"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Вид услуг,</w:t>
            </w:r>
          </w:p>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расстояние до места производства работ</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Стоимость,</w:t>
            </w:r>
          </w:p>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руб., без НДС</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sidRPr="00A44BA1">
              <w:rPr>
                <w:rFonts w:ascii="Times New Roman" w:hAnsi="Times New Roman"/>
                <w:sz w:val="24"/>
                <w:szCs w:val="24"/>
              </w:rPr>
              <w:t>Выезд представителя владельца автомобильной дороги на место производства работ</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 xml:space="preserve">1. </w:t>
            </w:r>
            <w:r w:rsidRPr="00A44BA1">
              <w:rPr>
                <w:rFonts w:ascii="Times New Roman" w:hAnsi="Times New Roman"/>
                <w:sz w:val="24"/>
                <w:szCs w:val="24"/>
              </w:rPr>
              <w:t>до 100 км</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7 966</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2. 100-</w:t>
            </w:r>
            <w:r w:rsidRPr="00A44BA1">
              <w:rPr>
                <w:rFonts w:ascii="Times New Roman" w:hAnsi="Times New Roman"/>
                <w:sz w:val="24"/>
                <w:szCs w:val="24"/>
              </w:rPr>
              <w:t>200 км</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12066</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 xml:space="preserve">3. </w:t>
            </w:r>
            <w:r w:rsidRPr="00A44BA1">
              <w:rPr>
                <w:rFonts w:ascii="Times New Roman" w:hAnsi="Times New Roman"/>
                <w:sz w:val="24"/>
                <w:szCs w:val="24"/>
              </w:rPr>
              <w:t>более 200 км</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14 782</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sidRPr="00A44BA1">
              <w:rPr>
                <w:rFonts w:ascii="Times New Roman" w:hAnsi="Times New Roman"/>
                <w:sz w:val="24"/>
                <w:szCs w:val="24"/>
              </w:rPr>
              <w:t>Выезд передвижной дорожной лаборатории</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 xml:space="preserve">4. </w:t>
            </w:r>
            <w:r w:rsidRPr="00A44BA1">
              <w:rPr>
                <w:rFonts w:ascii="Times New Roman" w:hAnsi="Times New Roman"/>
                <w:sz w:val="24"/>
                <w:szCs w:val="24"/>
              </w:rPr>
              <w:t>до 100 км</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14036</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5. 100-</w:t>
            </w:r>
            <w:r w:rsidRPr="00A44BA1">
              <w:rPr>
                <w:rFonts w:ascii="Times New Roman" w:hAnsi="Times New Roman"/>
                <w:sz w:val="24"/>
                <w:szCs w:val="24"/>
              </w:rPr>
              <w:t>200 км</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21758</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 xml:space="preserve">6. </w:t>
            </w:r>
            <w:r w:rsidRPr="00A44BA1">
              <w:rPr>
                <w:rFonts w:ascii="Times New Roman" w:hAnsi="Times New Roman"/>
                <w:sz w:val="24"/>
                <w:szCs w:val="24"/>
              </w:rPr>
              <w:t>более 200 км</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26 870</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 xml:space="preserve">7. </w:t>
            </w:r>
            <w:r w:rsidRPr="00A44BA1">
              <w:rPr>
                <w:rFonts w:ascii="Times New Roman" w:hAnsi="Times New Roman"/>
                <w:sz w:val="24"/>
                <w:szCs w:val="24"/>
              </w:rPr>
              <w:t xml:space="preserve">Дополнительные затраты на каждые 1000 </w:t>
            </w:r>
            <w:r>
              <w:rPr>
                <w:rFonts w:ascii="Times New Roman" w:hAnsi="Times New Roman"/>
                <w:sz w:val="24"/>
                <w:szCs w:val="24"/>
              </w:rPr>
              <w:t xml:space="preserve">кв. </w:t>
            </w:r>
            <w:r w:rsidRPr="00A44BA1">
              <w:rPr>
                <w:rFonts w:ascii="Times New Roman" w:hAnsi="Times New Roman"/>
                <w:sz w:val="24"/>
                <w:szCs w:val="24"/>
              </w:rPr>
              <w:t xml:space="preserve">м при площади участка производства работ более 2000 </w:t>
            </w:r>
            <w:r>
              <w:rPr>
                <w:rFonts w:ascii="Times New Roman" w:hAnsi="Times New Roman"/>
                <w:sz w:val="24"/>
                <w:szCs w:val="24"/>
              </w:rPr>
              <w:t xml:space="preserve">кв. </w:t>
            </w:r>
            <w:r w:rsidRPr="00A44BA1">
              <w:rPr>
                <w:rFonts w:ascii="Times New Roman" w:hAnsi="Times New Roman"/>
                <w:sz w:val="24"/>
                <w:szCs w:val="24"/>
              </w:rPr>
              <w:t>м (на каждые 100 м при протяженности коммуникаций более 200 м)</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4 185</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t xml:space="preserve">8. </w:t>
            </w:r>
            <w:r w:rsidRPr="00A44BA1">
              <w:rPr>
                <w:rFonts w:ascii="Times New Roman" w:hAnsi="Times New Roman"/>
                <w:sz w:val="24"/>
                <w:szCs w:val="24"/>
              </w:rPr>
              <w:t>Изменение или продление срока действия ранее выданных технических требований и условий</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3 067</w:t>
            </w:r>
          </w:p>
        </w:tc>
      </w:tr>
      <w:tr w:rsidR="00357375" w:rsidRPr="00A44BA1" w:rsidTr="00A44BA1">
        <w:trPr>
          <w:jc w:val="center"/>
        </w:trPr>
        <w:tc>
          <w:tcPr>
            <w:tcW w:w="6237" w:type="dxa"/>
            <w:shd w:val="clear" w:color="auto" w:fill="auto"/>
          </w:tcPr>
          <w:p w:rsidR="00357375" w:rsidRPr="00A44BA1" w:rsidRDefault="00357375" w:rsidP="00A44BA1">
            <w:pPr>
              <w:ind w:firstLine="0"/>
              <w:jc w:val="left"/>
              <w:rPr>
                <w:rFonts w:ascii="Times New Roman" w:hAnsi="Times New Roman"/>
                <w:sz w:val="24"/>
                <w:szCs w:val="24"/>
              </w:rPr>
            </w:pPr>
            <w:r>
              <w:rPr>
                <w:rFonts w:ascii="Times New Roman" w:hAnsi="Times New Roman"/>
                <w:sz w:val="24"/>
                <w:szCs w:val="24"/>
              </w:rPr>
              <w:lastRenderedPageBreak/>
              <w:t xml:space="preserve">9. </w:t>
            </w:r>
            <w:r w:rsidRPr="00A44BA1">
              <w:rPr>
                <w:rFonts w:ascii="Times New Roman" w:hAnsi="Times New Roman"/>
                <w:sz w:val="24"/>
                <w:szCs w:val="24"/>
              </w:rPr>
              <w:t>Выдача дубликата ранее выданных технических требований и условий</w:t>
            </w:r>
          </w:p>
        </w:tc>
        <w:tc>
          <w:tcPr>
            <w:tcW w:w="2268" w:type="dxa"/>
            <w:shd w:val="clear" w:color="auto" w:fill="auto"/>
          </w:tcPr>
          <w:p w:rsidR="00357375" w:rsidRPr="00A44BA1" w:rsidRDefault="00357375" w:rsidP="00A44BA1">
            <w:pPr>
              <w:ind w:firstLine="0"/>
              <w:jc w:val="center"/>
              <w:rPr>
                <w:rFonts w:ascii="Times New Roman" w:hAnsi="Times New Roman"/>
                <w:sz w:val="24"/>
                <w:szCs w:val="24"/>
              </w:rPr>
            </w:pPr>
            <w:r w:rsidRPr="00A44BA1">
              <w:rPr>
                <w:rFonts w:ascii="Times New Roman" w:hAnsi="Times New Roman"/>
                <w:sz w:val="24"/>
                <w:szCs w:val="24"/>
              </w:rPr>
              <w:t>2 215</w:t>
            </w:r>
          </w:p>
        </w:tc>
      </w:tr>
    </w:tbl>
    <w:p w:rsidR="00A44BA1" w:rsidRPr="00A44BA1" w:rsidRDefault="00A44BA1" w:rsidP="00A44BA1">
      <w:pPr>
        <w:rPr>
          <w:rFonts w:ascii="Times New Roman" w:hAnsi="Times New Roman"/>
          <w:sz w:val="24"/>
          <w:szCs w:val="24"/>
        </w:rPr>
      </w:pPr>
    </w:p>
    <w:p w:rsidR="0039226C" w:rsidRPr="00A44BA1" w:rsidRDefault="0039226C" w:rsidP="00A44BA1">
      <w:pPr>
        <w:rPr>
          <w:rFonts w:ascii="Times New Roman" w:hAnsi="Times New Roman"/>
          <w:sz w:val="24"/>
          <w:szCs w:val="24"/>
        </w:rPr>
      </w:pPr>
      <w:r w:rsidRPr="00A44BA1">
        <w:rPr>
          <w:rFonts w:ascii="Times New Roman" w:hAnsi="Times New Roman"/>
          <w:sz w:val="24"/>
          <w:szCs w:val="24"/>
        </w:rPr>
        <w:t>Примечание</w:t>
      </w:r>
      <w:r w:rsidR="00221580" w:rsidRPr="00A44BA1">
        <w:rPr>
          <w:rFonts w:ascii="Times New Roman" w:hAnsi="Times New Roman"/>
          <w:sz w:val="24"/>
          <w:szCs w:val="24"/>
        </w:rPr>
        <w:t>:</w:t>
      </w:r>
    </w:p>
    <w:p w:rsidR="0039226C" w:rsidRPr="00A44BA1" w:rsidRDefault="0039226C" w:rsidP="00A44BA1">
      <w:pPr>
        <w:rPr>
          <w:rFonts w:ascii="Times New Roman" w:hAnsi="Times New Roman"/>
          <w:sz w:val="24"/>
          <w:szCs w:val="24"/>
        </w:rPr>
      </w:pPr>
      <w:r w:rsidRPr="00A44BA1">
        <w:rPr>
          <w:rFonts w:ascii="Times New Roman" w:hAnsi="Times New Roman"/>
          <w:sz w:val="24"/>
          <w:szCs w:val="24"/>
        </w:rPr>
        <w:t xml:space="preserve">Стоимость услуг, оказываемых по договору о присоединении объектов дорожного сервиса к автомобильным дорогам общего пользования регионального или межмуниципального значения </w:t>
      </w:r>
      <w:r w:rsidR="003F123C" w:rsidRPr="00A44BA1">
        <w:rPr>
          <w:rFonts w:ascii="Times New Roman" w:hAnsi="Times New Roman"/>
          <w:sz w:val="24"/>
          <w:szCs w:val="24"/>
        </w:rPr>
        <w:t>Республики Тыва</w:t>
      </w:r>
      <w:r w:rsidRPr="00A44BA1">
        <w:rPr>
          <w:rFonts w:ascii="Times New Roman" w:hAnsi="Times New Roman"/>
          <w:sz w:val="24"/>
          <w:szCs w:val="24"/>
        </w:rPr>
        <w:t xml:space="preserve">, равна </w:t>
      </w:r>
      <w:r w:rsidR="00357375">
        <w:rPr>
          <w:rFonts w:ascii="Times New Roman" w:hAnsi="Times New Roman"/>
          <w:sz w:val="24"/>
          <w:szCs w:val="24"/>
        </w:rPr>
        <w:t>нулю</w:t>
      </w:r>
      <w:r w:rsidR="00A44BA1">
        <w:rPr>
          <w:rFonts w:ascii="Times New Roman" w:hAnsi="Times New Roman"/>
          <w:sz w:val="24"/>
          <w:szCs w:val="24"/>
        </w:rPr>
        <w:t xml:space="preserve"> </w:t>
      </w:r>
      <w:r w:rsidRPr="00A44BA1">
        <w:rPr>
          <w:rFonts w:ascii="Times New Roman" w:hAnsi="Times New Roman"/>
          <w:sz w:val="24"/>
          <w:szCs w:val="24"/>
        </w:rPr>
        <w:t>в случае присоединения следующих видов объектов дорожного сервиса: кемпинг, мотель, площадка отдыха, пункт общественного питания, моечный пункт, предприятие торговли, станция технического обслуживания.</w:t>
      </w:r>
    </w:p>
    <w:p w:rsidR="00C12482" w:rsidRPr="00A44BA1" w:rsidRDefault="00C12482" w:rsidP="00A44BA1">
      <w:pPr>
        <w:rPr>
          <w:rFonts w:ascii="Times New Roman" w:eastAsia="Calibri" w:hAnsi="Times New Roman"/>
          <w:sz w:val="24"/>
          <w:szCs w:val="24"/>
        </w:rPr>
      </w:pPr>
    </w:p>
    <w:sectPr w:rsidR="00C12482" w:rsidRPr="00A44BA1" w:rsidSect="00A44BA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487" w:rsidRDefault="00201487" w:rsidP="00731B44">
      <w:r>
        <w:separator/>
      </w:r>
    </w:p>
  </w:endnote>
  <w:endnote w:type="continuationSeparator" w:id="0">
    <w:p w:rsidR="00201487" w:rsidRDefault="00201487"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D8" w:rsidRDefault="004068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D8" w:rsidRDefault="004068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D8" w:rsidRDefault="004068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487" w:rsidRDefault="00201487" w:rsidP="00731B44">
      <w:r>
        <w:separator/>
      </w:r>
    </w:p>
  </w:footnote>
  <w:footnote w:type="continuationSeparator" w:id="0">
    <w:p w:rsidR="00201487" w:rsidRDefault="00201487"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D8" w:rsidRDefault="004068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252"/>
    </w:sdtPr>
    <w:sdtEndPr>
      <w:rPr>
        <w:rFonts w:ascii="Times New Roman" w:hAnsi="Times New Roman"/>
        <w:sz w:val="24"/>
        <w:szCs w:val="24"/>
      </w:rPr>
    </w:sdtEndPr>
    <w:sdtContent>
      <w:p w:rsidR="00A44BA1" w:rsidRPr="00A44BA1" w:rsidRDefault="00EB3C54">
        <w:pPr>
          <w:pStyle w:val="a6"/>
          <w:jc w:val="right"/>
          <w:rPr>
            <w:rFonts w:ascii="Times New Roman" w:hAnsi="Times New Roman"/>
            <w:sz w:val="24"/>
            <w:szCs w:val="24"/>
          </w:rPr>
        </w:pPr>
        <w:r w:rsidRPr="00A44BA1">
          <w:rPr>
            <w:rFonts w:ascii="Times New Roman" w:hAnsi="Times New Roman"/>
            <w:sz w:val="24"/>
            <w:szCs w:val="24"/>
          </w:rPr>
          <w:fldChar w:fldCharType="begin"/>
        </w:r>
        <w:r w:rsidR="00A44BA1" w:rsidRPr="00A44BA1">
          <w:rPr>
            <w:rFonts w:ascii="Times New Roman" w:hAnsi="Times New Roman"/>
            <w:sz w:val="24"/>
            <w:szCs w:val="24"/>
          </w:rPr>
          <w:instrText xml:space="preserve"> PAGE   \* MERGEFORMAT </w:instrText>
        </w:r>
        <w:r w:rsidRPr="00A44BA1">
          <w:rPr>
            <w:rFonts w:ascii="Times New Roman" w:hAnsi="Times New Roman"/>
            <w:sz w:val="24"/>
            <w:szCs w:val="24"/>
          </w:rPr>
          <w:fldChar w:fldCharType="separate"/>
        </w:r>
        <w:r w:rsidR="00444281">
          <w:rPr>
            <w:rFonts w:ascii="Times New Roman" w:hAnsi="Times New Roman"/>
            <w:noProof/>
            <w:sz w:val="24"/>
            <w:szCs w:val="24"/>
          </w:rPr>
          <w:t>2</w:t>
        </w:r>
        <w:r w:rsidRPr="00A44BA1">
          <w:rPr>
            <w:rFonts w:ascii="Times New Roman" w:hAnsi="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D8" w:rsidRDefault="004068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0">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4">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9"/>
  </w:num>
  <w:num w:numId="4">
    <w:abstractNumId w:val="16"/>
  </w:num>
  <w:num w:numId="5">
    <w:abstractNumId w:val="15"/>
  </w:num>
  <w:num w:numId="6">
    <w:abstractNumId w:val="10"/>
  </w:num>
  <w:num w:numId="7">
    <w:abstractNumId w:val="22"/>
  </w:num>
  <w:num w:numId="8">
    <w:abstractNumId w:val="12"/>
  </w:num>
  <w:num w:numId="9">
    <w:abstractNumId w:val="31"/>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8"/>
  </w:num>
  <w:num w:numId="24">
    <w:abstractNumId w:val="14"/>
  </w:num>
  <w:num w:numId="25">
    <w:abstractNumId w:val="28"/>
  </w:num>
  <w:num w:numId="26">
    <w:abstractNumId w:val="27"/>
  </w:num>
  <w:num w:numId="27">
    <w:abstractNumId w:val="23"/>
  </w:num>
  <w:num w:numId="28">
    <w:abstractNumId w:val="20"/>
  </w:num>
  <w:num w:numId="29">
    <w:abstractNumId w:val="25"/>
  </w:num>
  <w:num w:numId="30">
    <w:abstractNumId w:val="24"/>
  </w:num>
  <w:num w:numId="31">
    <w:abstractNumId w:val="33"/>
  </w:num>
  <w:num w:numId="32">
    <w:abstractNumId w:val="30"/>
  </w:num>
  <w:num w:numId="33">
    <w:abstractNumId w:val="13"/>
  </w:num>
  <w:num w:numId="34">
    <w:abstractNumId w:val="32"/>
  </w:num>
  <w:num w:numId="35">
    <w:abstractNumId w:val="2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ossProviderVariable" w:val="25_01_2006!365b0825-6e28-4a4e-98b6-20dccfad8104"/>
  </w:docVars>
  <w:rsids>
    <w:rsidRoot w:val="00A43CA9"/>
    <w:rsid w:val="00001A21"/>
    <w:rsid w:val="00002595"/>
    <w:rsid w:val="00003FF9"/>
    <w:rsid w:val="0001178A"/>
    <w:rsid w:val="00014591"/>
    <w:rsid w:val="0001569E"/>
    <w:rsid w:val="000217EF"/>
    <w:rsid w:val="000218AE"/>
    <w:rsid w:val="0002446C"/>
    <w:rsid w:val="00025960"/>
    <w:rsid w:val="00026E01"/>
    <w:rsid w:val="00030A08"/>
    <w:rsid w:val="0004168B"/>
    <w:rsid w:val="00044245"/>
    <w:rsid w:val="000502AF"/>
    <w:rsid w:val="00056111"/>
    <w:rsid w:val="00060138"/>
    <w:rsid w:val="000644DB"/>
    <w:rsid w:val="00071464"/>
    <w:rsid w:val="00073023"/>
    <w:rsid w:val="00073F5A"/>
    <w:rsid w:val="00076364"/>
    <w:rsid w:val="00080BEE"/>
    <w:rsid w:val="00083DFC"/>
    <w:rsid w:val="000864A6"/>
    <w:rsid w:val="000876D4"/>
    <w:rsid w:val="0009138C"/>
    <w:rsid w:val="00091A14"/>
    <w:rsid w:val="00092A7F"/>
    <w:rsid w:val="0009320E"/>
    <w:rsid w:val="00093F08"/>
    <w:rsid w:val="00096916"/>
    <w:rsid w:val="000A3E25"/>
    <w:rsid w:val="000A5482"/>
    <w:rsid w:val="000A5680"/>
    <w:rsid w:val="000A6D81"/>
    <w:rsid w:val="000B2F8E"/>
    <w:rsid w:val="000B32E4"/>
    <w:rsid w:val="000B55BA"/>
    <w:rsid w:val="000B6D12"/>
    <w:rsid w:val="000B7654"/>
    <w:rsid w:val="000C12C0"/>
    <w:rsid w:val="000C2AFB"/>
    <w:rsid w:val="000C3624"/>
    <w:rsid w:val="000C3775"/>
    <w:rsid w:val="000D0314"/>
    <w:rsid w:val="000D0D0C"/>
    <w:rsid w:val="000D3E54"/>
    <w:rsid w:val="000D7A7C"/>
    <w:rsid w:val="000E382C"/>
    <w:rsid w:val="000E53F9"/>
    <w:rsid w:val="000E735D"/>
    <w:rsid w:val="000F37AB"/>
    <w:rsid w:val="000F64A9"/>
    <w:rsid w:val="00100135"/>
    <w:rsid w:val="001003EF"/>
    <w:rsid w:val="0010179D"/>
    <w:rsid w:val="001026C8"/>
    <w:rsid w:val="0010432A"/>
    <w:rsid w:val="00107965"/>
    <w:rsid w:val="00111DC5"/>
    <w:rsid w:val="0011371F"/>
    <w:rsid w:val="00113D1B"/>
    <w:rsid w:val="00116CEB"/>
    <w:rsid w:val="00117A84"/>
    <w:rsid w:val="001227AA"/>
    <w:rsid w:val="001231EE"/>
    <w:rsid w:val="00125401"/>
    <w:rsid w:val="0012756B"/>
    <w:rsid w:val="00134FD1"/>
    <w:rsid w:val="00136E4C"/>
    <w:rsid w:val="00136E72"/>
    <w:rsid w:val="00140B03"/>
    <w:rsid w:val="00142BD5"/>
    <w:rsid w:val="00144649"/>
    <w:rsid w:val="00145B90"/>
    <w:rsid w:val="00146718"/>
    <w:rsid w:val="00150155"/>
    <w:rsid w:val="001506D3"/>
    <w:rsid w:val="00164FA6"/>
    <w:rsid w:val="0016768E"/>
    <w:rsid w:val="001763E8"/>
    <w:rsid w:val="00177456"/>
    <w:rsid w:val="00181F1D"/>
    <w:rsid w:val="001821DC"/>
    <w:rsid w:val="00182675"/>
    <w:rsid w:val="00191625"/>
    <w:rsid w:val="00191E37"/>
    <w:rsid w:val="00194B81"/>
    <w:rsid w:val="001A055F"/>
    <w:rsid w:val="001A2736"/>
    <w:rsid w:val="001A34E4"/>
    <w:rsid w:val="001A35B1"/>
    <w:rsid w:val="001A6B9A"/>
    <w:rsid w:val="001B5133"/>
    <w:rsid w:val="001B5749"/>
    <w:rsid w:val="001B6806"/>
    <w:rsid w:val="001C0566"/>
    <w:rsid w:val="001C0AB0"/>
    <w:rsid w:val="001C5E22"/>
    <w:rsid w:val="001D418B"/>
    <w:rsid w:val="001D7C72"/>
    <w:rsid w:val="001E181E"/>
    <w:rsid w:val="001E1D6E"/>
    <w:rsid w:val="001E47E0"/>
    <w:rsid w:val="001F1A3E"/>
    <w:rsid w:val="001F51AC"/>
    <w:rsid w:val="0020078B"/>
    <w:rsid w:val="00201487"/>
    <w:rsid w:val="00205130"/>
    <w:rsid w:val="00206F32"/>
    <w:rsid w:val="00211661"/>
    <w:rsid w:val="00211ED9"/>
    <w:rsid w:val="00214739"/>
    <w:rsid w:val="00214971"/>
    <w:rsid w:val="00215193"/>
    <w:rsid w:val="00215DD8"/>
    <w:rsid w:val="00216B4D"/>
    <w:rsid w:val="002173D2"/>
    <w:rsid w:val="00217998"/>
    <w:rsid w:val="00220051"/>
    <w:rsid w:val="00221580"/>
    <w:rsid w:val="00222146"/>
    <w:rsid w:val="00225624"/>
    <w:rsid w:val="0022595C"/>
    <w:rsid w:val="00230EC8"/>
    <w:rsid w:val="00231F53"/>
    <w:rsid w:val="00236138"/>
    <w:rsid w:val="00236ED2"/>
    <w:rsid w:val="00237E5E"/>
    <w:rsid w:val="0024087D"/>
    <w:rsid w:val="002408F4"/>
    <w:rsid w:val="00240FCD"/>
    <w:rsid w:val="002428D1"/>
    <w:rsid w:val="00250C95"/>
    <w:rsid w:val="00252594"/>
    <w:rsid w:val="0025380E"/>
    <w:rsid w:val="0025391A"/>
    <w:rsid w:val="00253BC3"/>
    <w:rsid w:val="00253BEC"/>
    <w:rsid w:val="00253C88"/>
    <w:rsid w:val="002603BF"/>
    <w:rsid w:val="0026139F"/>
    <w:rsid w:val="0026445E"/>
    <w:rsid w:val="00265F6B"/>
    <w:rsid w:val="002661C4"/>
    <w:rsid w:val="00266B5F"/>
    <w:rsid w:val="00266FC6"/>
    <w:rsid w:val="002679E8"/>
    <w:rsid w:val="00271B45"/>
    <w:rsid w:val="00271D03"/>
    <w:rsid w:val="00273228"/>
    <w:rsid w:val="00273A46"/>
    <w:rsid w:val="00276C44"/>
    <w:rsid w:val="00283E72"/>
    <w:rsid w:val="002857D0"/>
    <w:rsid w:val="00290260"/>
    <w:rsid w:val="0029112C"/>
    <w:rsid w:val="00291ED9"/>
    <w:rsid w:val="002950C1"/>
    <w:rsid w:val="002A2ED9"/>
    <w:rsid w:val="002A6149"/>
    <w:rsid w:val="002A64FA"/>
    <w:rsid w:val="002B1C0B"/>
    <w:rsid w:val="002B1D0D"/>
    <w:rsid w:val="002B66C4"/>
    <w:rsid w:val="002C3640"/>
    <w:rsid w:val="002D1C17"/>
    <w:rsid w:val="002D5CD3"/>
    <w:rsid w:val="002E0E6B"/>
    <w:rsid w:val="002E2B01"/>
    <w:rsid w:val="002E2DD6"/>
    <w:rsid w:val="002E2E9B"/>
    <w:rsid w:val="002E391B"/>
    <w:rsid w:val="002E4AF8"/>
    <w:rsid w:val="002F0852"/>
    <w:rsid w:val="002F6B91"/>
    <w:rsid w:val="002F6B9F"/>
    <w:rsid w:val="002F74C7"/>
    <w:rsid w:val="003012C2"/>
    <w:rsid w:val="003043BF"/>
    <w:rsid w:val="0030446A"/>
    <w:rsid w:val="0030456B"/>
    <w:rsid w:val="00305555"/>
    <w:rsid w:val="003104F0"/>
    <w:rsid w:val="00311A94"/>
    <w:rsid w:val="00314692"/>
    <w:rsid w:val="0032045A"/>
    <w:rsid w:val="00327981"/>
    <w:rsid w:val="00332A55"/>
    <w:rsid w:val="00332BF5"/>
    <w:rsid w:val="00336E84"/>
    <w:rsid w:val="003412F8"/>
    <w:rsid w:val="00342F1A"/>
    <w:rsid w:val="00343059"/>
    <w:rsid w:val="00343EA1"/>
    <w:rsid w:val="00346AA1"/>
    <w:rsid w:val="00347693"/>
    <w:rsid w:val="003515A4"/>
    <w:rsid w:val="00353949"/>
    <w:rsid w:val="00357375"/>
    <w:rsid w:val="0036019D"/>
    <w:rsid w:val="003622DE"/>
    <w:rsid w:val="00362678"/>
    <w:rsid w:val="00363DAD"/>
    <w:rsid w:val="00364CF7"/>
    <w:rsid w:val="003657D4"/>
    <w:rsid w:val="003667AD"/>
    <w:rsid w:val="003668E4"/>
    <w:rsid w:val="00366ACA"/>
    <w:rsid w:val="0036774C"/>
    <w:rsid w:val="0037169C"/>
    <w:rsid w:val="003741AA"/>
    <w:rsid w:val="0038508B"/>
    <w:rsid w:val="0039226C"/>
    <w:rsid w:val="00393348"/>
    <w:rsid w:val="003A0B9E"/>
    <w:rsid w:val="003A1B97"/>
    <w:rsid w:val="003A61D4"/>
    <w:rsid w:val="003A6618"/>
    <w:rsid w:val="003B2133"/>
    <w:rsid w:val="003B5948"/>
    <w:rsid w:val="003C3B30"/>
    <w:rsid w:val="003C5570"/>
    <w:rsid w:val="003C7E3F"/>
    <w:rsid w:val="003D1DFB"/>
    <w:rsid w:val="003D4DBF"/>
    <w:rsid w:val="003D5C94"/>
    <w:rsid w:val="003E3ADC"/>
    <w:rsid w:val="003E3B27"/>
    <w:rsid w:val="003E54C3"/>
    <w:rsid w:val="003F123C"/>
    <w:rsid w:val="003F57EF"/>
    <w:rsid w:val="004011D7"/>
    <w:rsid w:val="0040175D"/>
    <w:rsid w:val="00402F41"/>
    <w:rsid w:val="004043FF"/>
    <w:rsid w:val="004068D8"/>
    <w:rsid w:val="00406FBD"/>
    <w:rsid w:val="00411832"/>
    <w:rsid w:val="0041192C"/>
    <w:rsid w:val="00417428"/>
    <w:rsid w:val="00423CAA"/>
    <w:rsid w:val="004241D8"/>
    <w:rsid w:val="00432442"/>
    <w:rsid w:val="00433E11"/>
    <w:rsid w:val="00434238"/>
    <w:rsid w:val="004369A2"/>
    <w:rsid w:val="00436B24"/>
    <w:rsid w:val="00437614"/>
    <w:rsid w:val="004379CA"/>
    <w:rsid w:val="00440A8C"/>
    <w:rsid w:val="00443A1F"/>
    <w:rsid w:val="00443C96"/>
    <w:rsid w:val="00444281"/>
    <w:rsid w:val="0044604F"/>
    <w:rsid w:val="00447ECA"/>
    <w:rsid w:val="00452910"/>
    <w:rsid w:val="00452F81"/>
    <w:rsid w:val="004537EF"/>
    <w:rsid w:val="0045394B"/>
    <w:rsid w:val="00453B66"/>
    <w:rsid w:val="0045445C"/>
    <w:rsid w:val="00454C7F"/>
    <w:rsid w:val="00460121"/>
    <w:rsid w:val="00463A1C"/>
    <w:rsid w:val="00465DE7"/>
    <w:rsid w:val="00470C95"/>
    <w:rsid w:val="00472BE4"/>
    <w:rsid w:val="00483FB7"/>
    <w:rsid w:val="00490DF3"/>
    <w:rsid w:val="004913DF"/>
    <w:rsid w:val="00491706"/>
    <w:rsid w:val="00493C1B"/>
    <w:rsid w:val="00494792"/>
    <w:rsid w:val="0049593E"/>
    <w:rsid w:val="0049708F"/>
    <w:rsid w:val="004A2F2E"/>
    <w:rsid w:val="004A55B1"/>
    <w:rsid w:val="004A6D43"/>
    <w:rsid w:val="004A7D65"/>
    <w:rsid w:val="004B070A"/>
    <w:rsid w:val="004B3161"/>
    <w:rsid w:val="004B4EC8"/>
    <w:rsid w:val="004B5064"/>
    <w:rsid w:val="004C1689"/>
    <w:rsid w:val="004C2718"/>
    <w:rsid w:val="004C5357"/>
    <w:rsid w:val="004C56FD"/>
    <w:rsid w:val="004C63F2"/>
    <w:rsid w:val="004C77B5"/>
    <w:rsid w:val="004D5BF8"/>
    <w:rsid w:val="004D7C44"/>
    <w:rsid w:val="004E0621"/>
    <w:rsid w:val="004E5A06"/>
    <w:rsid w:val="004E7859"/>
    <w:rsid w:val="004F138B"/>
    <w:rsid w:val="004F38B3"/>
    <w:rsid w:val="004F591C"/>
    <w:rsid w:val="004F7173"/>
    <w:rsid w:val="00500552"/>
    <w:rsid w:val="00502A6D"/>
    <w:rsid w:val="005070B9"/>
    <w:rsid w:val="00507956"/>
    <w:rsid w:val="00510784"/>
    <w:rsid w:val="005113BB"/>
    <w:rsid w:val="00513B97"/>
    <w:rsid w:val="00514714"/>
    <w:rsid w:val="00514B75"/>
    <w:rsid w:val="00517DD6"/>
    <w:rsid w:val="00522CF9"/>
    <w:rsid w:val="005235C5"/>
    <w:rsid w:val="00524492"/>
    <w:rsid w:val="00525CD9"/>
    <w:rsid w:val="00527680"/>
    <w:rsid w:val="0053063D"/>
    <w:rsid w:val="00531E2E"/>
    <w:rsid w:val="00533337"/>
    <w:rsid w:val="0054000B"/>
    <w:rsid w:val="00540E8F"/>
    <w:rsid w:val="00544159"/>
    <w:rsid w:val="00544D73"/>
    <w:rsid w:val="005523F7"/>
    <w:rsid w:val="00552472"/>
    <w:rsid w:val="00554535"/>
    <w:rsid w:val="005620BC"/>
    <w:rsid w:val="005623F6"/>
    <w:rsid w:val="00562A1F"/>
    <w:rsid w:val="00562C08"/>
    <w:rsid w:val="0056333D"/>
    <w:rsid w:val="0056791F"/>
    <w:rsid w:val="00572091"/>
    <w:rsid w:val="0057209B"/>
    <w:rsid w:val="0058339D"/>
    <w:rsid w:val="005901D7"/>
    <w:rsid w:val="0059474E"/>
    <w:rsid w:val="005A0FD4"/>
    <w:rsid w:val="005A15E3"/>
    <w:rsid w:val="005A1E0C"/>
    <w:rsid w:val="005A1EB2"/>
    <w:rsid w:val="005A44F5"/>
    <w:rsid w:val="005A627E"/>
    <w:rsid w:val="005A671C"/>
    <w:rsid w:val="005B1388"/>
    <w:rsid w:val="005B3ABB"/>
    <w:rsid w:val="005B3FCA"/>
    <w:rsid w:val="005B65DC"/>
    <w:rsid w:val="005C1358"/>
    <w:rsid w:val="005C41CF"/>
    <w:rsid w:val="005C45FA"/>
    <w:rsid w:val="005C554D"/>
    <w:rsid w:val="005C6296"/>
    <w:rsid w:val="005D2012"/>
    <w:rsid w:val="005D266D"/>
    <w:rsid w:val="005D28F5"/>
    <w:rsid w:val="005D45DA"/>
    <w:rsid w:val="005D783F"/>
    <w:rsid w:val="005E15DC"/>
    <w:rsid w:val="005E345B"/>
    <w:rsid w:val="005E45EB"/>
    <w:rsid w:val="005E6D59"/>
    <w:rsid w:val="005F12DE"/>
    <w:rsid w:val="005F5E93"/>
    <w:rsid w:val="005F5F8B"/>
    <w:rsid w:val="006039AD"/>
    <w:rsid w:val="0060473C"/>
    <w:rsid w:val="00606054"/>
    <w:rsid w:val="00611D9A"/>
    <w:rsid w:val="006122AB"/>
    <w:rsid w:val="00620CAB"/>
    <w:rsid w:val="00621823"/>
    <w:rsid w:val="00623030"/>
    <w:rsid w:val="006231E7"/>
    <w:rsid w:val="0063046A"/>
    <w:rsid w:val="006346AB"/>
    <w:rsid w:val="0063542D"/>
    <w:rsid w:val="0063679C"/>
    <w:rsid w:val="006469AF"/>
    <w:rsid w:val="00646C8B"/>
    <w:rsid w:val="00646F85"/>
    <w:rsid w:val="0065113C"/>
    <w:rsid w:val="0065145C"/>
    <w:rsid w:val="006525E3"/>
    <w:rsid w:val="00656E43"/>
    <w:rsid w:val="00660485"/>
    <w:rsid w:val="006629B0"/>
    <w:rsid w:val="0066397A"/>
    <w:rsid w:val="006659AC"/>
    <w:rsid w:val="00666CB9"/>
    <w:rsid w:val="00671CDA"/>
    <w:rsid w:val="00672766"/>
    <w:rsid w:val="00673C17"/>
    <w:rsid w:val="0067534C"/>
    <w:rsid w:val="00675637"/>
    <w:rsid w:val="006775CC"/>
    <w:rsid w:val="00681136"/>
    <w:rsid w:val="00685587"/>
    <w:rsid w:val="006861B0"/>
    <w:rsid w:val="0068704F"/>
    <w:rsid w:val="00690E47"/>
    <w:rsid w:val="00692194"/>
    <w:rsid w:val="006928C6"/>
    <w:rsid w:val="006941B0"/>
    <w:rsid w:val="00695BD5"/>
    <w:rsid w:val="00695CDB"/>
    <w:rsid w:val="006971CD"/>
    <w:rsid w:val="006B13BF"/>
    <w:rsid w:val="006B4434"/>
    <w:rsid w:val="006B512C"/>
    <w:rsid w:val="006B7EBE"/>
    <w:rsid w:val="006C0CE0"/>
    <w:rsid w:val="006C390E"/>
    <w:rsid w:val="006C4294"/>
    <w:rsid w:val="006C67C4"/>
    <w:rsid w:val="006D0276"/>
    <w:rsid w:val="006D3116"/>
    <w:rsid w:val="006D41EA"/>
    <w:rsid w:val="006D49D3"/>
    <w:rsid w:val="006E09F0"/>
    <w:rsid w:val="006E1099"/>
    <w:rsid w:val="006E1660"/>
    <w:rsid w:val="006E2574"/>
    <w:rsid w:val="006E2E84"/>
    <w:rsid w:val="006F14AB"/>
    <w:rsid w:val="006F3109"/>
    <w:rsid w:val="006F3C5D"/>
    <w:rsid w:val="006F72CC"/>
    <w:rsid w:val="0070104E"/>
    <w:rsid w:val="0070423B"/>
    <w:rsid w:val="00704913"/>
    <w:rsid w:val="00707835"/>
    <w:rsid w:val="00713260"/>
    <w:rsid w:val="00713C76"/>
    <w:rsid w:val="007151E4"/>
    <w:rsid w:val="00715378"/>
    <w:rsid w:val="00720AFA"/>
    <w:rsid w:val="00721900"/>
    <w:rsid w:val="00724232"/>
    <w:rsid w:val="007247A8"/>
    <w:rsid w:val="00727518"/>
    <w:rsid w:val="00730C7F"/>
    <w:rsid w:val="00730FE9"/>
    <w:rsid w:val="00731B44"/>
    <w:rsid w:val="00733BE0"/>
    <w:rsid w:val="00734B36"/>
    <w:rsid w:val="00740A1C"/>
    <w:rsid w:val="00741286"/>
    <w:rsid w:val="007417FD"/>
    <w:rsid w:val="00741C9F"/>
    <w:rsid w:val="007424D2"/>
    <w:rsid w:val="00744DA7"/>
    <w:rsid w:val="00752E61"/>
    <w:rsid w:val="00753182"/>
    <w:rsid w:val="0075479D"/>
    <w:rsid w:val="00756FF4"/>
    <w:rsid w:val="00757A70"/>
    <w:rsid w:val="007608DB"/>
    <w:rsid w:val="00760AB8"/>
    <w:rsid w:val="00760DD5"/>
    <w:rsid w:val="00762F49"/>
    <w:rsid w:val="00764A80"/>
    <w:rsid w:val="00764F3C"/>
    <w:rsid w:val="00765B77"/>
    <w:rsid w:val="007677CF"/>
    <w:rsid w:val="00770B19"/>
    <w:rsid w:val="00770BC5"/>
    <w:rsid w:val="00771469"/>
    <w:rsid w:val="0077274F"/>
    <w:rsid w:val="00772BDD"/>
    <w:rsid w:val="00775ECB"/>
    <w:rsid w:val="007769A2"/>
    <w:rsid w:val="007777A6"/>
    <w:rsid w:val="0077795A"/>
    <w:rsid w:val="007812C9"/>
    <w:rsid w:val="0078162E"/>
    <w:rsid w:val="00787BDB"/>
    <w:rsid w:val="007904A7"/>
    <w:rsid w:val="0079385F"/>
    <w:rsid w:val="007946C9"/>
    <w:rsid w:val="00794817"/>
    <w:rsid w:val="007963BF"/>
    <w:rsid w:val="007A4C37"/>
    <w:rsid w:val="007A5C08"/>
    <w:rsid w:val="007A5D85"/>
    <w:rsid w:val="007A5FDA"/>
    <w:rsid w:val="007B2004"/>
    <w:rsid w:val="007B49A6"/>
    <w:rsid w:val="007B5245"/>
    <w:rsid w:val="007B5804"/>
    <w:rsid w:val="007C00C8"/>
    <w:rsid w:val="007C3D08"/>
    <w:rsid w:val="007C55C1"/>
    <w:rsid w:val="007D2F25"/>
    <w:rsid w:val="007D33C5"/>
    <w:rsid w:val="007D4A59"/>
    <w:rsid w:val="007D6BA2"/>
    <w:rsid w:val="007D6E95"/>
    <w:rsid w:val="007E23D6"/>
    <w:rsid w:val="007F017C"/>
    <w:rsid w:val="007F21DD"/>
    <w:rsid w:val="007F340C"/>
    <w:rsid w:val="007F3E95"/>
    <w:rsid w:val="007F4512"/>
    <w:rsid w:val="00800422"/>
    <w:rsid w:val="00800867"/>
    <w:rsid w:val="00800F70"/>
    <w:rsid w:val="00804312"/>
    <w:rsid w:val="00806C52"/>
    <w:rsid w:val="0081378E"/>
    <w:rsid w:val="0082055A"/>
    <w:rsid w:val="00820C0B"/>
    <w:rsid w:val="00822C08"/>
    <w:rsid w:val="008247A1"/>
    <w:rsid w:val="00824975"/>
    <w:rsid w:val="00824ABB"/>
    <w:rsid w:val="008253A3"/>
    <w:rsid w:val="008302F6"/>
    <w:rsid w:val="00834503"/>
    <w:rsid w:val="008403E2"/>
    <w:rsid w:val="00840745"/>
    <w:rsid w:val="008448C8"/>
    <w:rsid w:val="00844A97"/>
    <w:rsid w:val="0084659F"/>
    <w:rsid w:val="00851908"/>
    <w:rsid w:val="008577C7"/>
    <w:rsid w:val="00860074"/>
    <w:rsid w:val="00861E26"/>
    <w:rsid w:val="008667BA"/>
    <w:rsid w:val="00866FB4"/>
    <w:rsid w:val="0086749C"/>
    <w:rsid w:val="00873B78"/>
    <w:rsid w:val="00874C6D"/>
    <w:rsid w:val="00877761"/>
    <w:rsid w:val="008813CD"/>
    <w:rsid w:val="00882B10"/>
    <w:rsid w:val="00884657"/>
    <w:rsid w:val="00887E34"/>
    <w:rsid w:val="008907AD"/>
    <w:rsid w:val="00891B66"/>
    <w:rsid w:val="0089475F"/>
    <w:rsid w:val="00895706"/>
    <w:rsid w:val="008B09A8"/>
    <w:rsid w:val="008B1B4F"/>
    <w:rsid w:val="008C1C4B"/>
    <w:rsid w:val="008C54E8"/>
    <w:rsid w:val="008C63D7"/>
    <w:rsid w:val="008C79ED"/>
    <w:rsid w:val="008D0015"/>
    <w:rsid w:val="008D1E92"/>
    <w:rsid w:val="008D418F"/>
    <w:rsid w:val="008D4E85"/>
    <w:rsid w:val="008D5D17"/>
    <w:rsid w:val="008E03C4"/>
    <w:rsid w:val="008E1D0A"/>
    <w:rsid w:val="008E1E75"/>
    <w:rsid w:val="008E331A"/>
    <w:rsid w:val="008E5D1F"/>
    <w:rsid w:val="008E5EDD"/>
    <w:rsid w:val="008E62D3"/>
    <w:rsid w:val="008E6A5E"/>
    <w:rsid w:val="008F10BC"/>
    <w:rsid w:val="008F11EF"/>
    <w:rsid w:val="008F319B"/>
    <w:rsid w:val="008F73BE"/>
    <w:rsid w:val="00901D85"/>
    <w:rsid w:val="009063ED"/>
    <w:rsid w:val="00910779"/>
    <w:rsid w:val="00922294"/>
    <w:rsid w:val="00931297"/>
    <w:rsid w:val="009333BA"/>
    <w:rsid w:val="00933E2C"/>
    <w:rsid w:val="00934092"/>
    <w:rsid w:val="00935D7D"/>
    <w:rsid w:val="00941B34"/>
    <w:rsid w:val="009452E6"/>
    <w:rsid w:val="009508E5"/>
    <w:rsid w:val="00950B29"/>
    <w:rsid w:val="0095336E"/>
    <w:rsid w:val="009617D9"/>
    <w:rsid w:val="00962633"/>
    <w:rsid w:val="009631C3"/>
    <w:rsid w:val="00965B86"/>
    <w:rsid w:val="009660A9"/>
    <w:rsid w:val="009708C1"/>
    <w:rsid w:val="00971031"/>
    <w:rsid w:val="009735C1"/>
    <w:rsid w:val="00973E66"/>
    <w:rsid w:val="00975570"/>
    <w:rsid w:val="009760C7"/>
    <w:rsid w:val="00981B95"/>
    <w:rsid w:val="00982BA5"/>
    <w:rsid w:val="009831BF"/>
    <w:rsid w:val="009840D1"/>
    <w:rsid w:val="009857D1"/>
    <w:rsid w:val="00987E96"/>
    <w:rsid w:val="0099001D"/>
    <w:rsid w:val="00990EBC"/>
    <w:rsid w:val="00992710"/>
    <w:rsid w:val="00993857"/>
    <w:rsid w:val="0099532D"/>
    <w:rsid w:val="00997BEC"/>
    <w:rsid w:val="009A22FB"/>
    <w:rsid w:val="009A32AB"/>
    <w:rsid w:val="009A358E"/>
    <w:rsid w:val="009A7F0E"/>
    <w:rsid w:val="009B2136"/>
    <w:rsid w:val="009B2DCE"/>
    <w:rsid w:val="009B3003"/>
    <w:rsid w:val="009B301A"/>
    <w:rsid w:val="009B4D37"/>
    <w:rsid w:val="009B64F9"/>
    <w:rsid w:val="009D04CE"/>
    <w:rsid w:val="009D0A89"/>
    <w:rsid w:val="009D0C60"/>
    <w:rsid w:val="009D3DD9"/>
    <w:rsid w:val="009D3F14"/>
    <w:rsid w:val="009D5A72"/>
    <w:rsid w:val="009E2451"/>
    <w:rsid w:val="009E408D"/>
    <w:rsid w:val="009E575C"/>
    <w:rsid w:val="009F1743"/>
    <w:rsid w:val="009F2D03"/>
    <w:rsid w:val="009F47BA"/>
    <w:rsid w:val="00A04442"/>
    <w:rsid w:val="00A05BD1"/>
    <w:rsid w:val="00A07451"/>
    <w:rsid w:val="00A12C0E"/>
    <w:rsid w:val="00A16D75"/>
    <w:rsid w:val="00A179D3"/>
    <w:rsid w:val="00A21E76"/>
    <w:rsid w:val="00A22D25"/>
    <w:rsid w:val="00A27724"/>
    <w:rsid w:val="00A2796A"/>
    <w:rsid w:val="00A27A46"/>
    <w:rsid w:val="00A31C60"/>
    <w:rsid w:val="00A33D9D"/>
    <w:rsid w:val="00A43CA9"/>
    <w:rsid w:val="00A44BA1"/>
    <w:rsid w:val="00A46001"/>
    <w:rsid w:val="00A50EE0"/>
    <w:rsid w:val="00A51483"/>
    <w:rsid w:val="00A56274"/>
    <w:rsid w:val="00A56DC3"/>
    <w:rsid w:val="00A61B7D"/>
    <w:rsid w:val="00A6250B"/>
    <w:rsid w:val="00A67F36"/>
    <w:rsid w:val="00A7256F"/>
    <w:rsid w:val="00A727D7"/>
    <w:rsid w:val="00A72B12"/>
    <w:rsid w:val="00A73E92"/>
    <w:rsid w:val="00A74685"/>
    <w:rsid w:val="00A757D0"/>
    <w:rsid w:val="00A77D83"/>
    <w:rsid w:val="00A81BC4"/>
    <w:rsid w:val="00A859D5"/>
    <w:rsid w:val="00A86EE8"/>
    <w:rsid w:val="00A90632"/>
    <w:rsid w:val="00A91234"/>
    <w:rsid w:val="00A92645"/>
    <w:rsid w:val="00A94083"/>
    <w:rsid w:val="00A96B68"/>
    <w:rsid w:val="00A971C8"/>
    <w:rsid w:val="00AA06BD"/>
    <w:rsid w:val="00AA18AF"/>
    <w:rsid w:val="00AA5E9C"/>
    <w:rsid w:val="00AA7C48"/>
    <w:rsid w:val="00AB482A"/>
    <w:rsid w:val="00AC5ACB"/>
    <w:rsid w:val="00AE35F0"/>
    <w:rsid w:val="00AE4ED6"/>
    <w:rsid w:val="00AE5B19"/>
    <w:rsid w:val="00AE7520"/>
    <w:rsid w:val="00AF0C8F"/>
    <w:rsid w:val="00AF11EB"/>
    <w:rsid w:val="00AF1C3F"/>
    <w:rsid w:val="00AF48D8"/>
    <w:rsid w:val="00AF5E7B"/>
    <w:rsid w:val="00B05A72"/>
    <w:rsid w:val="00B10D0E"/>
    <w:rsid w:val="00B14406"/>
    <w:rsid w:val="00B167E6"/>
    <w:rsid w:val="00B169E5"/>
    <w:rsid w:val="00B17450"/>
    <w:rsid w:val="00B206D5"/>
    <w:rsid w:val="00B21E97"/>
    <w:rsid w:val="00B228E4"/>
    <w:rsid w:val="00B2411E"/>
    <w:rsid w:val="00B27A82"/>
    <w:rsid w:val="00B3270F"/>
    <w:rsid w:val="00B40185"/>
    <w:rsid w:val="00B40C41"/>
    <w:rsid w:val="00B43486"/>
    <w:rsid w:val="00B43D30"/>
    <w:rsid w:val="00B4448E"/>
    <w:rsid w:val="00B47C88"/>
    <w:rsid w:val="00B50E88"/>
    <w:rsid w:val="00B5162B"/>
    <w:rsid w:val="00B551C9"/>
    <w:rsid w:val="00B55914"/>
    <w:rsid w:val="00B56627"/>
    <w:rsid w:val="00B57238"/>
    <w:rsid w:val="00B61BD6"/>
    <w:rsid w:val="00B67167"/>
    <w:rsid w:val="00B67F38"/>
    <w:rsid w:val="00B70EE6"/>
    <w:rsid w:val="00B716CA"/>
    <w:rsid w:val="00B73EA1"/>
    <w:rsid w:val="00B744DD"/>
    <w:rsid w:val="00B750BF"/>
    <w:rsid w:val="00B773E1"/>
    <w:rsid w:val="00B776A7"/>
    <w:rsid w:val="00B84BCB"/>
    <w:rsid w:val="00B86335"/>
    <w:rsid w:val="00B94E34"/>
    <w:rsid w:val="00B957BA"/>
    <w:rsid w:val="00B97FA9"/>
    <w:rsid w:val="00BA144D"/>
    <w:rsid w:val="00BA1498"/>
    <w:rsid w:val="00BA2E36"/>
    <w:rsid w:val="00BA486E"/>
    <w:rsid w:val="00BB146B"/>
    <w:rsid w:val="00BB228E"/>
    <w:rsid w:val="00BB4A94"/>
    <w:rsid w:val="00BB4F7F"/>
    <w:rsid w:val="00BC366C"/>
    <w:rsid w:val="00BC7834"/>
    <w:rsid w:val="00BD45D0"/>
    <w:rsid w:val="00BD6B5F"/>
    <w:rsid w:val="00BD7D74"/>
    <w:rsid w:val="00BE2457"/>
    <w:rsid w:val="00BE6A4D"/>
    <w:rsid w:val="00BE79F5"/>
    <w:rsid w:val="00BF15B3"/>
    <w:rsid w:val="00BF38BA"/>
    <w:rsid w:val="00BF3D3C"/>
    <w:rsid w:val="00BF50A8"/>
    <w:rsid w:val="00BF61FC"/>
    <w:rsid w:val="00BF7562"/>
    <w:rsid w:val="00C01529"/>
    <w:rsid w:val="00C016CC"/>
    <w:rsid w:val="00C03488"/>
    <w:rsid w:val="00C03AB0"/>
    <w:rsid w:val="00C060D5"/>
    <w:rsid w:val="00C123FB"/>
    <w:rsid w:val="00C12482"/>
    <w:rsid w:val="00C16EA1"/>
    <w:rsid w:val="00C170EA"/>
    <w:rsid w:val="00C17398"/>
    <w:rsid w:val="00C17CF5"/>
    <w:rsid w:val="00C20486"/>
    <w:rsid w:val="00C22AFF"/>
    <w:rsid w:val="00C23BEC"/>
    <w:rsid w:val="00C24443"/>
    <w:rsid w:val="00C2484B"/>
    <w:rsid w:val="00C31B3B"/>
    <w:rsid w:val="00C3354A"/>
    <w:rsid w:val="00C34A87"/>
    <w:rsid w:val="00C34EAF"/>
    <w:rsid w:val="00C37A61"/>
    <w:rsid w:val="00C40CA8"/>
    <w:rsid w:val="00C415AF"/>
    <w:rsid w:val="00C45A26"/>
    <w:rsid w:val="00C53E44"/>
    <w:rsid w:val="00C542E2"/>
    <w:rsid w:val="00C54B57"/>
    <w:rsid w:val="00C551F5"/>
    <w:rsid w:val="00C60587"/>
    <w:rsid w:val="00C61844"/>
    <w:rsid w:val="00C653F2"/>
    <w:rsid w:val="00C66654"/>
    <w:rsid w:val="00C73D76"/>
    <w:rsid w:val="00C73F9A"/>
    <w:rsid w:val="00C763EB"/>
    <w:rsid w:val="00C802D7"/>
    <w:rsid w:val="00C81071"/>
    <w:rsid w:val="00C82DFE"/>
    <w:rsid w:val="00C85FC0"/>
    <w:rsid w:val="00C875B8"/>
    <w:rsid w:val="00C87F57"/>
    <w:rsid w:val="00C925B7"/>
    <w:rsid w:val="00C95DF2"/>
    <w:rsid w:val="00C97101"/>
    <w:rsid w:val="00CA6299"/>
    <w:rsid w:val="00CB2C2E"/>
    <w:rsid w:val="00CB3967"/>
    <w:rsid w:val="00CB4F25"/>
    <w:rsid w:val="00CB58F7"/>
    <w:rsid w:val="00CB63B0"/>
    <w:rsid w:val="00CC195D"/>
    <w:rsid w:val="00CC2548"/>
    <w:rsid w:val="00CC48B1"/>
    <w:rsid w:val="00CC6492"/>
    <w:rsid w:val="00CD2A50"/>
    <w:rsid w:val="00CD4C73"/>
    <w:rsid w:val="00CD6F30"/>
    <w:rsid w:val="00CE05E3"/>
    <w:rsid w:val="00CE17C4"/>
    <w:rsid w:val="00CE7031"/>
    <w:rsid w:val="00CF0BAA"/>
    <w:rsid w:val="00CF2386"/>
    <w:rsid w:val="00CF3368"/>
    <w:rsid w:val="00CF3495"/>
    <w:rsid w:val="00CF469B"/>
    <w:rsid w:val="00CF470E"/>
    <w:rsid w:val="00CF7E16"/>
    <w:rsid w:val="00CF7FA4"/>
    <w:rsid w:val="00D03976"/>
    <w:rsid w:val="00D05D10"/>
    <w:rsid w:val="00D06EAD"/>
    <w:rsid w:val="00D10743"/>
    <w:rsid w:val="00D10AC9"/>
    <w:rsid w:val="00D203E0"/>
    <w:rsid w:val="00D206BB"/>
    <w:rsid w:val="00D223E7"/>
    <w:rsid w:val="00D2290C"/>
    <w:rsid w:val="00D231C3"/>
    <w:rsid w:val="00D301A8"/>
    <w:rsid w:val="00D309C5"/>
    <w:rsid w:val="00D369F6"/>
    <w:rsid w:val="00D4041C"/>
    <w:rsid w:val="00D46CCA"/>
    <w:rsid w:val="00D53FB7"/>
    <w:rsid w:val="00D5407C"/>
    <w:rsid w:val="00D54764"/>
    <w:rsid w:val="00D65F8F"/>
    <w:rsid w:val="00D66B9D"/>
    <w:rsid w:val="00D67917"/>
    <w:rsid w:val="00D70D0C"/>
    <w:rsid w:val="00D71821"/>
    <w:rsid w:val="00D72C43"/>
    <w:rsid w:val="00D72C60"/>
    <w:rsid w:val="00D74882"/>
    <w:rsid w:val="00D81927"/>
    <w:rsid w:val="00D83586"/>
    <w:rsid w:val="00D84899"/>
    <w:rsid w:val="00D87143"/>
    <w:rsid w:val="00D9046E"/>
    <w:rsid w:val="00D92C77"/>
    <w:rsid w:val="00D938F4"/>
    <w:rsid w:val="00D940F1"/>
    <w:rsid w:val="00D950B2"/>
    <w:rsid w:val="00D967F3"/>
    <w:rsid w:val="00D979F3"/>
    <w:rsid w:val="00DA15B4"/>
    <w:rsid w:val="00DA3609"/>
    <w:rsid w:val="00DA369B"/>
    <w:rsid w:val="00DB1F40"/>
    <w:rsid w:val="00DB3B88"/>
    <w:rsid w:val="00DC2623"/>
    <w:rsid w:val="00DC29F9"/>
    <w:rsid w:val="00DC4334"/>
    <w:rsid w:val="00DC5743"/>
    <w:rsid w:val="00DD2EEF"/>
    <w:rsid w:val="00DD39AD"/>
    <w:rsid w:val="00DD5656"/>
    <w:rsid w:val="00DE4EFA"/>
    <w:rsid w:val="00DE5948"/>
    <w:rsid w:val="00DF16BD"/>
    <w:rsid w:val="00DF70CF"/>
    <w:rsid w:val="00E00255"/>
    <w:rsid w:val="00E011E5"/>
    <w:rsid w:val="00E03141"/>
    <w:rsid w:val="00E038CC"/>
    <w:rsid w:val="00E048AC"/>
    <w:rsid w:val="00E11B9E"/>
    <w:rsid w:val="00E11CD9"/>
    <w:rsid w:val="00E12534"/>
    <w:rsid w:val="00E1264C"/>
    <w:rsid w:val="00E15831"/>
    <w:rsid w:val="00E15E48"/>
    <w:rsid w:val="00E1697F"/>
    <w:rsid w:val="00E22339"/>
    <w:rsid w:val="00E24594"/>
    <w:rsid w:val="00E25331"/>
    <w:rsid w:val="00E40E29"/>
    <w:rsid w:val="00E41092"/>
    <w:rsid w:val="00E410AD"/>
    <w:rsid w:val="00E45B3F"/>
    <w:rsid w:val="00E45CD3"/>
    <w:rsid w:val="00E540E2"/>
    <w:rsid w:val="00E62B0B"/>
    <w:rsid w:val="00E62B3F"/>
    <w:rsid w:val="00E64594"/>
    <w:rsid w:val="00E6556A"/>
    <w:rsid w:val="00E66994"/>
    <w:rsid w:val="00E676D1"/>
    <w:rsid w:val="00E6776D"/>
    <w:rsid w:val="00E700DD"/>
    <w:rsid w:val="00E70786"/>
    <w:rsid w:val="00E714D5"/>
    <w:rsid w:val="00E721F1"/>
    <w:rsid w:val="00E72A9B"/>
    <w:rsid w:val="00E73261"/>
    <w:rsid w:val="00E73DB6"/>
    <w:rsid w:val="00E75A3E"/>
    <w:rsid w:val="00E76B9B"/>
    <w:rsid w:val="00E76ED1"/>
    <w:rsid w:val="00E8063B"/>
    <w:rsid w:val="00E86499"/>
    <w:rsid w:val="00E873DB"/>
    <w:rsid w:val="00E91551"/>
    <w:rsid w:val="00E93C31"/>
    <w:rsid w:val="00E94224"/>
    <w:rsid w:val="00E9461A"/>
    <w:rsid w:val="00E94C17"/>
    <w:rsid w:val="00E95273"/>
    <w:rsid w:val="00E967B5"/>
    <w:rsid w:val="00E97009"/>
    <w:rsid w:val="00EA1B15"/>
    <w:rsid w:val="00EA37E7"/>
    <w:rsid w:val="00EA52AF"/>
    <w:rsid w:val="00EB01CB"/>
    <w:rsid w:val="00EB0329"/>
    <w:rsid w:val="00EB2E60"/>
    <w:rsid w:val="00EB3C54"/>
    <w:rsid w:val="00EB5E4C"/>
    <w:rsid w:val="00EB63BE"/>
    <w:rsid w:val="00EB6ACD"/>
    <w:rsid w:val="00EC118F"/>
    <w:rsid w:val="00EC22DA"/>
    <w:rsid w:val="00EC2D92"/>
    <w:rsid w:val="00EC5C21"/>
    <w:rsid w:val="00ED0AF6"/>
    <w:rsid w:val="00ED13DB"/>
    <w:rsid w:val="00ED216E"/>
    <w:rsid w:val="00ED33AA"/>
    <w:rsid w:val="00ED43BF"/>
    <w:rsid w:val="00ED7163"/>
    <w:rsid w:val="00ED77ED"/>
    <w:rsid w:val="00EE08AD"/>
    <w:rsid w:val="00EE1AD9"/>
    <w:rsid w:val="00EE3DB3"/>
    <w:rsid w:val="00EE5823"/>
    <w:rsid w:val="00EF0302"/>
    <w:rsid w:val="00EF1A3A"/>
    <w:rsid w:val="00F06E2A"/>
    <w:rsid w:val="00F07F47"/>
    <w:rsid w:val="00F1247C"/>
    <w:rsid w:val="00F144CE"/>
    <w:rsid w:val="00F14993"/>
    <w:rsid w:val="00F14D71"/>
    <w:rsid w:val="00F22302"/>
    <w:rsid w:val="00F24650"/>
    <w:rsid w:val="00F26879"/>
    <w:rsid w:val="00F30F44"/>
    <w:rsid w:val="00F31F8D"/>
    <w:rsid w:val="00F33262"/>
    <w:rsid w:val="00F42A61"/>
    <w:rsid w:val="00F45C5C"/>
    <w:rsid w:val="00F56F52"/>
    <w:rsid w:val="00F650A1"/>
    <w:rsid w:val="00F733C7"/>
    <w:rsid w:val="00F75E6E"/>
    <w:rsid w:val="00F75F79"/>
    <w:rsid w:val="00F76FA2"/>
    <w:rsid w:val="00F77620"/>
    <w:rsid w:val="00F776DA"/>
    <w:rsid w:val="00F776FA"/>
    <w:rsid w:val="00F803D2"/>
    <w:rsid w:val="00F82DE8"/>
    <w:rsid w:val="00F93F67"/>
    <w:rsid w:val="00F974B4"/>
    <w:rsid w:val="00FA151C"/>
    <w:rsid w:val="00FA2FF2"/>
    <w:rsid w:val="00FA3B9B"/>
    <w:rsid w:val="00FA4C4F"/>
    <w:rsid w:val="00FA5334"/>
    <w:rsid w:val="00FA552A"/>
    <w:rsid w:val="00FB2395"/>
    <w:rsid w:val="00FB513A"/>
    <w:rsid w:val="00FC03B1"/>
    <w:rsid w:val="00FC223C"/>
    <w:rsid w:val="00FC3DE7"/>
    <w:rsid w:val="00FC3EBA"/>
    <w:rsid w:val="00FC4BEE"/>
    <w:rsid w:val="00FD13FE"/>
    <w:rsid w:val="00FD1C31"/>
    <w:rsid w:val="00FD1FFF"/>
    <w:rsid w:val="00FD7AF8"/>
    <w:rsid w:val="00FE3A58"/>
    <w:rsid w:val="00FE4FF8"/>
    <w:rsid w:val="00FF0881"/>
    <w:rsid w:val="00FF4D88"/>
    <w:rsid w:val="00FF7335"/>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9DD6D4-703F-4BD3-BB59-32DF6BF4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1D7"/>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uiPriority w:val="99"/>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uiPriority w:val="99"/>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12387396">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8C47A-291D-428D-8FF3-A18B8E14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Цховребова Н.С.</cp:lastModifiedBy>
  <cp:revision>3</cp:revision>
  <cp:lastPrinted>2021-09-06T10:48:00Z</cp:lastPrinted>
  <dcterms:created xsi:type="dcterms:W3CDTF">2021-09-03T09:37:00Z</dcterms:created>
  <dcterms:modified xsi:type="dcterms:W3CDTF">2021-09-06T10:49:00Z</dcterms:modified>
</cp:coreProperties>
</file>