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F1" w:rsidRDefault="009C4DF1" w:rsidP="009C4DF1">
      <w:pPr>
        <w:spacing w:after="200" w:line="276" w:lineRule="auto"/>
        <w:jc w:val="center"/>
        <w:rPr>
          <w:noProof/>
        </w:rPr>
      </w:pPr>
    </w:p>
    <w:p w:rsidR="00333614" w:rsidRDefault="00333614" w:rsidP="009C4DF1">
      <w:pPr>
        <w:spacing w:after="200" w:line="276" w:lineRule="auto"/>
        <w:jc w:val="center"/>
        <w:rPr>
          <w:noProof/>
        </w:rPr>
      </w:pPr>
    </w:p>
    <w:p w:rsidR="00333614" w:rsidRDefault="00333614" w:rsidP="009C4DF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C4DF1" w:rsidRPr="0025472A" w:rsidRDefault="009C4DF1" w:rsidP="009C4DF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C4DF1" w:rsidRPr="004C14FF" w:rsidRDefault="009C4DF1" w:rsidP="009C4DF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71DC4" w:rsidRDefault="00671DC4" w:rsidP="00671DC4">
      <w:pPr>
        <w:jc w:val="center"/>
        <w:rPr>
          <w:sz w:val="28"/>
          <w:szCs w:val="28"/>
        </w:rPr>
      </w:pPr>
    </w:p>
    <w:p w:rsidR="00671DC4" w:rsidRDefault="002B66D9" w:rsidP="002B66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6 октября 2021 г. № 530</w:t>
      </w:r>
    </w:p>
    <w:p w:rsidR="002B66D9" w:rsidRDefault="002B66D9" w:rsidP="002B66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71DC4" w:rsidRDefault="00671DC4" w:rsidP="00671DC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74"/>
      </w:tblGrid>
      <w:tr w:rsidR="00671DC4" w:rsidRPr="0070034C" w:rsidTr="0070034C">
        <w:trPr>
          <w:jc w:val="center"/>
        </w:trPr>
        <w:tc>
          <w:tcPr>
            <w:tcW w:w="6974" w:type="dxa"/>
          </w:tcPr>
          <w:p w:rsidR="00671DC4" w:rsidRPr="0070034C" w:rsidRDefault="00671DC4" w:rsidP="0070034C">
            <w:pPr>
              <w:jc w:val="center"/>
              <w:rPr>
                <w:b/>
                <w:sz w:val="28"/>
                <w:szCs w:val="28"/>
              </w:rPr>
            </w:pPr>
            <w:r w:rsidRPr="0070034C">
              <w:rPr>
                <w:b/>
                <w:sz w:val="28"/>
                <w:szCs w:val="28"/>
              </w:rPr>
              <w:t xml:space="preserve">О некоторых мерах по обеспечению возможности изменения (увеличения) цены контракта, предметом которого является выполнение работ по </w:t>
            </w:r>
          </w:p>
          <w:p w:rsidR="00671DC4" w:rsidRPr="0070034C" w:rsidRDefault="00671DC4" w:rsidP="0070034C">
            <w:pPr>
              <w:jc w:val="center"/>
              <w:rPr>
                <w:b/>
                <w:sz w:val="28"/>
                <w:szCs w:val="28"/>
              </w:rPr>
            </w:pPr>
            <w:r w:rsidRPr="0070034C">
              <w:rPr>
                <w:b/>
                <w:sz w:val="28"/>
                <w:szCs w:val="28"/>
              </w:rPr>
              <w:t xml:space="preserve">строительству, реконструкции, капитальному </w:t>
            </w:r>
          </w:p>
          <w:p w:rsidR="00671DC4" w:rsidRPr="0070034C" w:rsidRDefault="00671DC4" w:rsidP="0070034C">
            <w:pPr>
              <w:jc w:val="center"/>
              <w:rPr>
                <w:b/>
                <w:sz w:val="28"/>
                <w:szCs w:val="28"/>
              </w:rPr>
            </w:pPr>
            <w:r w:rsidRPr="0070034C">
              <w:rPr>
                <w:b/>
                <w:sz w:val="28"/>
                <w:szCs w:val="28"/>
              </w:rPr>
              <w:t xml:space="preserve">ремонту, сносу объекта капитального </w:t>
            </w:r>
          </w:p>
          <w:p w:rsidR="00671DC4" w:rsidRPr="0070034C" w:rsidRDefault="00671DC4" w:rsidP="0070034C">
            <w:pPr>
              <w:jc w:val="center"/>
              <w:rPr>
                <w:b/>
                <w:sz w:val="28"/>
                <w:szCs w:val="28"/>
              </w:rPr>
            </w:pPr>
            <w:r w:rsidRPr="0070034C">
              <w:rPr>
                <w:b/>
                <w:sz w:val="28"/>
                <w:szCs w:val="28"/>
              </w:rPr>
              <w:t xml:space="preserve">строительства, проведению работ по сохранению объектов культурного наследия и который </w:t>
            </w:r>
          </w:p>
          <w:p w:rsidR="00671DC4" w:rsidRPr="0070034C" w:rsidRDefault="00671DC4" w:rsidP="0070034C">
            <w:pPr>
              <w:jc w:val="center"/>
              <w:rPr>
                <w:b/>
                <w:sz w:val="28"/>
                <w:szCs w:val="28"/>
              </w:rPr>
            </w:pPr>
            <w:r w:rsidRPr="0070034C">
              <w:rPr>
                <w:b/>
                <w:sz w:val="28"/>
                <w:szCs w:val="28"/>
              </w:rPr>
              <w:t xml:space="preserve">заключен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для </w:t>
            </w:r>
          </w:p>
          <w:p w:rsidR="00671DC4" w:rsidRPr="0070034C" w:rsidRDefault="00671DC4" w:rsidP="0070034C">
            <w:pPr>
              <w:jc w:val="center"/>
              <w:rPr>
                <w:b/>
                <w:sz w:val="28"/>
                <w:szCs w:val="28"/>
              </w:rPr>
            </w:pPr>
            <w:r w:rsidRPr="0070034C">
              <w:rPr>
                <w:b/>
                <w:sz w:val="28"/>
                <w:szCs w:val="28"/>
              </w:rPr>
              <w:t xml:space="preserve">обеспечения нужд Республики Тыва, в связи с </w:t>
            </w:r>
          </w:p>
          <w:p w:rsidR="00671DC4" w:rsidRPr="0070034C" w:rsidRDefault="00671DC4" w:rsidP="0070034C">
            <w:pPr>
              <w:jc w:val="center"/>
              <w:rPr>
                <w:b/>
                <w:sz w:val="28"/>
                <w:szCs w:val="28"/>
              </w:rPr>
            </w:pPr>
            <w:r w:rsidRPr="0070034C">
              <w:rPr>
                <w:b/>
                <w:sz w:val="28"/>
                <w:szCs w:val="28"/>
              </w:rPr>
              <w:t xml:space="preserve">увеличением цен на строительные ресурсы, </w:t>
            </w:r>
          </w:p>
          <w:p w:rsidR="00671DC4" w:rsidRPr="0070034C" w:rsidRDefault="00671DC4" w:rsidP="0070034C">
            <w:pPr>
              <w:jc w:val="center"/>
              <w:rPr>
                <w:b/>
                <w:sz w:val="28"/>
                <w:szCs w:val="28"/>
              </w:rPr>
            </w:pPr>
            <w:r w:rsidRPr="0070034C">
              <w:rPr>
                <w:b/>
                <w:sz w:val="28"/>
                <w:szCs w:val="28"/>
              </w:rPr>
              <w:t xml:space="preserve">подлежащие поставке и (или) использованию </w:t>
            </w:r>
          </w:p>
          <w:p w:rsidR="00671DC4" w:rsidRPr="0070034C" w:rsidRDefault="00671DC4" w:rsidP="0070034C">
            <w:pPr>
              <w:jc w:val="center"/>
              <w:rPr>
                <w:sz w:val="28"/>
                <w:szCs w:val="28"/>
              </w:rPr>
            </w:pPr>
            <w:r w:rsidRPr="0070034C">
              <w:rPr>
                <w:b/>
                <w:sz w:val="28"/>
                <w:szCs w:val="28"/>
              </w:rPr>
              <w:t>при исполнении такого ко</w:t>
            </w:r>
            <w:r w:rsidRPr="0070034C">
              <w:rPr>
                <w:b/>
                <w:sz w:val="28"/>
                <w:szCs w:val="28"/>
              </w:rPr>
              <w:t>н</w:t>
            </w:r>
            <w:r w:rsidRPr="0070034C">
              <w:rPr>
                <w:b/>
                <w:sz w:val="28"/>
                <w:szCs w:val="28"/>
              </w:rPr>
              <w:t>тракта</w:t>
            </w:r>
          </w:p>
        </w:tc>
      </w:tr>
    </w:tbl>
    <w:p w:rsidR="00671DC4" w:rsidRDefault="00671DC4" w:rsidP="00671DC4">
      <w:pPr>
        <w:jc w:val="center"/>
        <w:rPr>
          <w:sz w:val="28"/>
          <w:szCs w:val="28"/>
        </w:rPr>
      </w:pPr>
    </w:p>
    <w:p w:rsidR="00671DC4" w:rsidRPr="00671DC4" w:rsidRDefault="00671DC4" w:rsidP="00671DC4">
      <w:pPr>
        <w:jc w:val="center"/>
        <w:rPr>
          <w:sz w:val="28"/>
          <w:szCs w:val="28"/>
        </w:rPr>
      </w:pP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В соответствии с пунктом 8 части 1 статьи 95 Федерального закона от 5 апреля 2013 г. № 44-ФЗ «О контрактной системе в сфере закупок товаров, работ, услуг для обе</w:t>
      </w:r>
      <w:r w:rsidRPr="00671DC4">
        <w:rPr>
          <w:sz w:val="28"/>
          <w:szCs w:val="28"/>
        </w:rPr>
        <w:t>с</w:t>
      </w:r>
      <w:r w:rsidRPr="00671DC4">
        <w:rPr>
          <w:sz w:val="28"/>
          <w:szCs w:val="28"/>
        </w:rPr>
        <w:t>печения государственных и муниципальных нужд», пунктом 3 постановления Правительства Российской Федерации от 9 августа 2021 г. № 1315 «О внесении и</w:t>
      </w:r>
      <w:r w:rsidRPr="00671DC4">
        <w:rPr>
          <w:sz w:val="28"/>
          <w:szCs w:val="28"/>
        </w:rPr>
        <w:t>з</w:t>
      </w:r>
      <w:r w:rsidRPr="00671DC4">
        <w:rPr>
          <w:sz w:val="28"/>
          <w:szCs w:val="28"/>
        </w:rPr>
        <w:t>мен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>ний в некоторые акты Правительства Российской Федерации» Правительство Ре</w:t>
      </w:r>
      <w:r w:rsidRPr="00671DC4">
        <w:rPr>
          <w:sz w:val="28"/>
          <w:szCs w:val="28"/>
        </w:rPr>
        <w:t>с</w:t>
      </w:r>
      <w:r w:rsidRPr="00671DC4">
        <w:rPr>
          <w:sz w:val="28"/>
          <w:szCs w:val="28"/>
        </w:rPr>
        <w:t>публики Тыва ПОСТАНОВЛЯЕТ: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</w:p>
    <w:p w:rsidR="009C4DF1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1DC4">
        <w:rPr>
          <w:sz w:val="28"/>
          <w:szCs w:val="28"/>
        </w:rPr>
        <w:t>Установить, что при исполнении контракта, предметом которого является выполнение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 работ 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>по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 строительству,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 реконструкции, 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капитальному 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ремонту, 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сносу </w:t>
      </w:r>
      <w:r w:rsidR="009C4DF1">
        <w:rPr>
          <w:sz w:val="28"/>
          <w:szCs w:val="28"/>
        </w:rPr>
        <w:t xml:space="preserve">   </w:t>
      </w:r>
    </w:p>
    <w:p w:rsidR="00671DC4" w:rsidRPr="00671DC4" w:rsidRDefault="00671DC4" w:rsidP="009C4DF1">
      <w:pPr>
        <w:spacing w:line="360" w:lineRule="atLeast"/>
        <w:jc w:val="both"/>
        <w:rPr>
          <w:sz w:val="28"/>
          <w:szCs w:val="28"/>
        </w:rPr>
      </w:pPr>
      <w:r w:rsidRPr="00671DC4">
        <w:rPr>
          <w:sz w:val="28"/>
          <w:szCs w:val="28"/>
        </w:rPr>
        <w:lastRenderedPageBreak/>
        <w:t>объекта капитального строительства, проведению работ по сохранению объектов культурного наследия и который заключен согласно Федеральному закону от 5 а</w:t>
      </w:r>
      <w:r w:rsidRPr="00671DC4">
        <w:rPr>
          <w:sz w:val="28"/>
          <w:szCs w:val="28"/>
        </w:rPr>
        <w:t>п</w:t>
      </w:r>
      <w:r w:rsidRPr="00671DC4">
        <w:rPr>
          <w:sz w:val="28"/>
          <w:szCs w:val="28"/>
        </w:rPr>
        <w:t>реля 2013 г. № 44-ФЗ «О контрактной системе в сфере закупок товаров, работ, услуг для обеспечения государственных и муниципальных нужд» для обеспечения ре</w:t>
      </w:r>
      <w:r w:rsidRPr="00671DC4">
        <w:rPr>
          <w:sz w:val="28"/>
          <w:szCs w:val="28"/>
        </w:rPr>
        <w:t>с</w:t>
      </w:r>
      <w:r w:rsidRPr="00671DC4">
        <w:rPr>
          <w:sz w:val="28"/>
          <w:szCs w:val="28"/>
        </w:rPr>
        <w:t>публиканских нужд: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1) допускается в соответствии с пунктом 8 части 1 статьи 95 Федерального з</w:t>
      </w:r>
      <w:r w:rsidRPr="00671DC4">
        <w:rPr>
          <w:sz w:val="28"/>
          <w:szCs w:val="28"/>
        </w:rPr>
        <w:t>а</w:t>
      </w:r>
      <w:r w:rsidRPr="00671DC4">
        <w:rPr>
          <w:sz w:val="28"/>
          <w:szCs w:val="28"/>
        </w:rPr>
        <w:t>кона от 5 апреля 2013 г. № 44-ФЗ «О контрактной системе в сфере закупок товаров, работ, услуг для обеспечения государственных и муниципальных нужд» изменение сущ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>ственных условий контракта, стороной которого является заказчик, указанный в приложении к настоящему постановлению, в том числе изменение (увеличение) ц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>ны контракта, при совокупности следующих условий: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изменение существенных условий контракта осуществляется в пределах л</w:t>
      </w:r>
      <w:r w:rsidRPr="00671DC4">
        <w:rPr>
          <w:sz w:val="28"/>
          <w:szCs w:val="28"/>
        </w:rPr>
        <w:t>и</w:t>
      </w:r>
      <w:r w:rsidRPr="00671DC4">
        <w:rPr>
          <w:sz w:val="28"/>
          <w:szCs w:val="28"/>
        </w:rPr>
        <w:t>митов бюджетных обязательств, доведенных до получателя средств Республика</w:t>
      </w:r>
      <w:r w:rsidRPr="00671DC4">
        <w:rPr>
          <w:sz w:val="28"/>
          <w:szCs w:val="28"/>
        </w:rPr>
        <w:t>н</w:t>
      </w:r>
      <w:r w:rsidRPr="00671DC4">
        <w:rPr>
          <w:sz w:val="28"/>
          <w:szCs w:val="28"/>
        </w:rPr>
        <w:t>ского бюджета Республики Тыва в соответствии с бюджетом законодательством Росси</w:t>
      </w:r>
      <w:r w:rsidRPr="00671DC4">
        <w:rPr>
          <w:sz w:val="28"/>
          <w:szCs w:val="28"/>
        </w:rPr>
        <w:t>й</w:t>
      </w:r>
      <w:r w:rsidRPr="00671DC4">
        <w:rPr>
          <w:sz w:val="28"/>
          <w:szCs w:val="28"/>
        </w:rPr>
        <w:t>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предусмотренные проектной документацией соответствующего объекта кап</w:t>
      </w:r>
      <w:r w:rsidRPr="00671DC4">
        <w:rPr>
          <w:sz w:val="28"/>
          <w:szCs w:val="28"/>
        </w:rPr>
        <w:t>и</w:t>
      </w:r>
      <w:r w:rsidRPr="00671DC4">
        <w:rPr>
          <w:sz w:val="28"/>
          <w:szCs w:val="28"/>
        </w:rPr>
        <w:t>тального строительства (актом, утвержденным застройщиком или техническим з</w:t>
      </w:r>
      <w:r w:rsidRPr="00671DC4">
        <w:rPr>
          <w:sz w:val="28"/>
          <w:szCs w:val="28"/>
        </w:rPr>
        <w:t>а</w:t>
      </w:r>
      <w:r w:rsidRPr="00671DC4">
        <w:rPr>
          <w:sz w:val="28"/>
          <w:szCs w:val="28"/>
        </w:rPr>
        <w:t>казч</w:t>
      </w:r>
      <w:r w:rsidRPr="00671DC4">
        <w:rPr>
          <w:sz w:val="28"/>
          <w:szCs w:val="28"/>
        </w:rPr>
        <w:t>и</w:t>
      </w:r>
      <w:r w:rsidRPr="00671DC4">
        <w:rPr>
          <w:sz w:val="28"/>
          <w:szCs w:val="28"/>
        </w:rPr>
        <w:t>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>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</w:t>
      </w:r>
      <w:r w:rsidRPr="00671DC4">
        <w:rPr>
          <w:sz w:val="28"/>
          <w:szCs w:val="28"/>
        </w:rPr>
        <w:t>р</w:t>
      </w:r>
      <w:r w:rsidRPr="00671DC4">
        <w:rPr>
          <w:sz w:val="28"/>
          <w:szCs w:val="28"/>
        </w:rPr>
        <w:t>ганизац</w:t>
      </w:r>
      <w:r w:rsidRPr="00671DC4">
        <w:rPr>
          <w:sz w:val="28"/>
          <w:szCs w:val="28"/>
        </w:rPr>
        <w:t>и</w:t>
      </w:r>
      <w:r w:rsidRPr="00671DC4">
        <w:rPr>
          <w:sz w:val="28"/>
          <w:szCs w:val="28"/>
        </w:rPr>
        <w:t>онно-технологические и другие решения не изменяются;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размер изменения (увеличения) цены контракта определяется в порядке, уст</w:t>
      </w:r>
      <w:r w:rsidRPr="00671DC4">
        <w:rPr>
          <w:sz w:val="28"/>
          <w:szCs w:val="28"/>
        </w:rPr>
        <w:t>а</w:t>
      </w:r>
      <w:r w:rsidRPr="00671DC4">
        <w:rPr>
          <w:sz w:val="28"/>
          <w:szCs w:val="28"/>
        </w:rPr>
        <w:t>новленном приказом Министерства строительства и жилищно-коммунального х</w:t>
      </w:r>
      <w:r w:rsidRPr="00671DC4">
        <w:rPr>
          <w:sz w:val="28"/>
          <w:szCs w:val="28"/>
        </w:rPr>
        <w:t>о</w:t>
      </w:r>
      <w:r w:rsidRPr="00671DC4">
        <w:rPr>
          <w:sz w:val="28"/>
          <w:szCs w:val="28"/>
        </w:rPr>
        <w:t>зяйс</w:t>
      </w:r>
      <w:r w:rsidRPr="00671DC4">
        <w:rPr>
          <w:sz w:val="28"/>
          <w:szCs w:val="28"/>
        </w:rPr>
        <w:t>т</w:t>
      </w:r>
      <w:r w:rsidRPr="00671DC4">
        <w:rPr>
          <w:sz w:val="28"/>
          <w:szCs w:val="28"/>
        </w:rPr>
        <w:t xml:space="preserve">ва Российской Федерации, а цены контракта, размер которой составляет или превышает 100 млн. рублей, </w:t>
      </w:r>
      <w:r w:rsidR="000E1BF3">
        <w:rPr>
          <w:sz w:val="28"/>
          <w:szCs w:val="28"/>
        </w:rPr>
        <w:t>–</w:t>
      </w:r>
      <w:r w:rsidRPr="00671DC4">
        <w:rPr>
          <w:sz w:val="28"/>
          <w:szCs w:val="28"/>
        </w:rPr>
        <w:t xml:space="preserve"> по результатам повторной государственной эксперт</w:t>
      </w:r>
      <w:r w:rsidRPr="00671DC4">
        <w:rPr>
          <w:sz w:val="28"/>
          <w:szCs w:val="28"/>
        </w:rPr>
        <w:t>и</w:t>
      </w:r>
      <w:r w:rsidRPr="00671DC4">
        <w:rPr>
          <w:sz w:val="28"/>
          <w:szCs w:val="28"/>
        </w:rPr>
        <w:t>зы проектной документации, проводимой в части проверки достоверности опред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>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</w:t>
      </w:r>
      <w:r w:rsidRPr="00671DC4">
        <w:rPr>
          <w:sz w:val="28"/>
          <w:szCs w:val="28"/>
        </w:rPr>
        <w:t>к</w:t>
      </w:r>
      <w:r w:rsidRPr="00671DC4">
        <w:rPr>
          <w:sz w:val="28"/>
          <w:szCs w:val="28"/>
        </w:rPr>
        <w:t>тов культурного наследия в соответствии с пунктом 45</w:t>
      </w:r>
      <w:r w:rsidRPr="000E1BF3">
        <w:rPr>
          <w:sz w:val="28"/>
          <w:szCs w:val="28"/>
          <w:vertAlign w:val="superscript"/>
        </w:rPr>
        <w:t>14</w:t>
      </w:r>
      <w:r w:rsidRPr="00671DC4">
        <w:rPr>
          <w:sz w:val="28"/>
          <w:szCs w:val="28"/>
        </w:rPr>
        <w:t xml:space="preserve"> Положения об организ</w:t>
      </w:r>
      <w:r w:rsidRPr="00671DC4">
        <w:rPr>
          <w:sz w:val="28"/>
          <w:szCs w:val="28"/>
        </w:rPr>
        <w:t>а</w:t>
      </w:r>
      <w:r w:rsidRPr="00671DC4">
        <w:rPr>
          <w:sz w:val="28"/>
          <w:szCs w:val="28"/>
        </w:rPr>
        <w:t>ции и проведении государственной экспертизы проектной документации и резул</w:t>
      </w:r>
      <w:r w:rsidRPr="00671DC4">
        <w:rPr>
          <w:sz w:val="28"/>
          <w:szCs w:val="28"/>
        </w:rPr>
        <w:t>ь</w:t>
      </w:r>
      <w:r w:rsidRPr="00671DC4">
        <w:rPr>
          <w:sz w:val="28"/>
          <w:szCs w:val="28"/>
        </w:rPr>
        <w:t>татов инженерных изысканий, утвержденного постановлением Правительства Ро</w:t>
      </w:r>
      <w:r w:rsidRPr="00671DC4">
        <w:rPr>
          <w:sz w:val="28"/>
          <w:szCs w:val="28"/>
        </w:rPr>
        <w:t>с</w:t>
      </w:r>
      <w:r w:rsidRPr="00671DC4">
        <w:rPr>
          <w:sz w:val="28"/>
          <w:szCs w:val="28"/>
        </w:rPr>
        <w:t>сийской Федерации от 5 марта 2007 г. №</w:t>
      </w:r>
      <w:r w:rsidR="000E1BF3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>145 «О порядке организации и проведения госуда</w:t>
      </w:r>
      <w:r w:rsidRPr="00671DC4">
        <w:rPr>
          <w:sz w:val="28"/>
          <w:szCs w:val="28"/>
        </w:rPr>
        <w:t>р</w:t>
      </w:r>
      <w:r w:rsidRPr="00671DC4">
        <w:rPr>
          <w:sz w:val="28"/>
          <w:szCs w:val="28"/>
        </w:rPr>
        <w:t>ственной экспертизы проектной документации и результатов инженерных изыск</w:t>
      </w:r>
      <w:r w:rsidRPr="00671DC4">
        <w:rPr>
          <w:sz w:val="28"/>
          <w:szCs w:val="28"/>
        </w:rPr>
        <w:t>а</w:t>
      </w:r>
      <w:r w:rsidRPr="00671DC4">
        <w:rPr>
          <w:sz w:val="28"/>
          <w:szCs w:val="28"/>
        </w:rPr>
        <w:t>ний»;</w:t>
      </w:r>
    </w:p>
    <w:p w:rsidR="009C4DF1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изменение существенных условий контракта осуществляется путем заключ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>ния заказчиком и поставщиком (подрядчиком, исполнителем) соглашения об изм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 xml:space="preserve">нении 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условий 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контракта 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>на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 основании 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>поступившего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 заказчику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 в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 письменной</w:t>
      </w:r>
      <w:r w:rsidR="009C4DF1">
        <w:rPr>
          <w:sz w:val="28"/>
          <w:szCs w:val="28"/>
        </w:rPr>
        <w:t xml:space="preserve"> </w:t>
      </w:r>
      <w:r w:rsidRPr="00671DC4">
        <w:rPr>
          <w:sz w:val="28"/>
          <w:szCs w:val="28"/>
        </w:rPr>
        <w:t xml:space="preserve"> фо</w:t>
      </w:r>
      <w:r w:rsidRPr="00671DC4">
        <w:rPr>
          <w:sz w:val="28"/>
          <w:szCs w:val="28"/>
        </w:rPr>
        <w:t>р</w:t>
      </w:r>
      <w:r w:rsidR="009C4DF1">
        <w:rPr>
          <w:sz w:val="28"/>
          <w:szCs w:val="28"/>
        </w:rPr>
        <w:t>-</w:t>
      </w:r>
    </w:p>
    <w:p w:rsidR="00671DC4" w:rsidRPr="00671DC4" w:rsidRDefault="00671DC4" w:rsidP="009C4DF1">
      <w:pPr>
        <w:spacing w:line="360" w:lineRule="atLeast"/>
        <w:jc w:val="both"/>
        <w:rPr>
          <w:sz w:val="28"/>
          <w:szCs w:val="28"/>
        </w:rPr>
      </w:pPr>
      <w:r w:rsidRPr="00671DC4">
        <w:rPr>
          <w:sz w:val="28"/>
          <w:szCs w:val="28"/>
        </w:rPr>
        <w:lastRenderedPageBreak/>
        <w:t>ме предложения поставщика (подрядчика, исполнителя) об изменении существе</w:t>
      </w:r>
      <w:r w:rsidRPr="00671DC4">
        <w:rPr>
          <w:sz w:val="28"/>
          <w:szCs w:val="28"/>
        </w:rPr>
        <w:t>н</w:t>
      </w:r>
      <w:r w:rsidRPr="00671DC4">
        <w:rPr>
          <w:sz w:val="28"/>
          <w:szCs w:val="28"/>
        </w:rPr>
        <w:t>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</w:t>
      </w:r>
      <w:r w:rsidRPr="00671DC4">
        <w:rPr>
          <w:sz w:val="28"/>
          <w:szCs w:val="28"/>
        </w:rPr>
        <w:t>н</w:t>
      </w:r>
      <w:r w:rsidRPr="00671DC4">
        <w:rPr>
          <w:sz w:val="28"/>
          <w:szCs w:val="28"/>
        </w:rPr>
        <w:t>тракта, с приложением информации и документов, обосновывающих такое предл</w:t>
      </w:r>
      <w:r w:rsidRPr="00671DC4">
        <w:rPr>
          <w:sz w:val="28"/>
          <w:szCs w:val="28"/>
        </w:rPr>
        <w:t>о</w:t>
      </w:r>
      <w:r w:rsidRPr="00671DC4">
        <w:rPr>
          <w:sz w:val="28"/>
          <w:szCs w:val="28"/>
        </w:rPr>
        <w:t>жение. При этом заказчик обязан рассмотреть указанное предложение в срок не позднее 7 календарных дней с даты его получения;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контракт заключен до 1 июля 2021 г. и обязательства по нему на дату закл</w:t>
      </w:r>
      <w:r w:rsidRPr="00671DC4">
        <w:rPr>
          <w:sz w:val="28"/>
          <w:szCs w:val="28"/>
        </w:rPr>
        <w:t>ю</w:t>
      </w:r>
      <w:r w:rsidRPr="00671DC4">
        <w:rPr>
          <w:sz w:val="28"/>
          <w:szCs w:val="28"/>
        </w:rPr>
        <w:t>чения соглашения об изменении условий контракта не исполнены;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контракт заключен на срок не менее одного года, и цена контракта составляет не менее 1 милли</w:t>
      </w:r>
      <w:r w:rsidRPr="00671DC4">
        <w:rPr>
          <w:sz w:val="28"/>
          <w:szCs w:val="28"/>
        </w:rPr>
        <w:t>о</w:t>
      </w:r>
      <w:r w:rsidRPr="00671DC4">
        <w:rPr>
          <w:sz w:val="28"/>
          <w:szCs w:val="28"/>
        </w:rPr>
        <w:t>на рублей;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2) в случае изменения (увеличения) цены контракта до размера, превышающ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>го стоимость объекта капитального строительства, указанную в акте (решении) об осуществлении капитальных влож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>ний, не требуется: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внесения изменений в акт (решение) об осуществлении капитальных влож</w:t>
      </w:r>
      <w:r w:rsidRPr="00671DC4">
        <w:rPr>
          <w:sz w:val="28"/>
          <w:szCs w:val="28"/>
        </w:rPr>
        <w:t>е</w:t>
      </w:r>
      <w:r w:rsidRPr="00671DC4">
        <w:rPr>
          <w:sz w:val="28"/>
          <w:szCs w:val="28"/>
        </w:rPr>
        <w:t>ний;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проведения проверки инвестиционного проекта на предмет эффективности испол</w:t>
      </w:r>
      <w:r w:rsidRPr="00671DC4">
        <w:rPr>
          <w:sz w:val="28"/>
          <w:szCs w:val="28"/>
        </w:rPr>
        <w:t>ь</w:t>
      </w:r>
      <w:r w:rsidRPr="00671DC4">
        <w:rPr>
          <w:sz w:val="28"/>
          <w:szCs w:val="28"/>
        </w:rPr>
        <w:t xml:space="preserve">зования средств </w:t>
      </w:r>
      <w:r w:rsidR="000E1BF3">
        <w:rPr>
          <w:sz w:val="28"/>
          <w:szCs w:val="28"/>
        </w:rPr>
        <w:t>р</w:t>
      </w:r>
      <w:r w:rsidRPr="00671DC4">
        <w:rPr>
          <w:sz w:val="28"/>
          <w:szCs w:val="28"/>
        </w:rPr>
        <w:t>еспубликанского бюджета Республики Тыва, направляемых на капитальные вложения, а также уточнения расчета интегральной оценки эффе</w:t>
      </w:r>
      <w:r w:rsidRPr="00671DC4">
        <w:rPr>
          <w:sz w:val="28"/>
          <w:szCs w:val="28"/>
        </w:rPr>
        <w:t>к</w:t>
      </w:r>
      <w:r w:rsidRPr="00671DC4">
        <w:rPr>
          <w:sz w:val="28"/>
          <w:szCs w:val="28"/>
        </w:rPr>
        <w:t xml:space="preserve">тивности использования средств </w:t>
      </w:r>
      <w:r w:rsidR="000E1BF3">
        <w:rPr>
          <w:sz w:val="28"/>
          <w:szCs w:val="28"/>
        </w:rPr>
        <w:t>р</w:t>
      </w:r>
      <w:r w:rsidRPr="00671DC4">
        <w:rPr>
          <w:sz w:val="28"/>
          <w:szCs w:val="28"/>
        </w:rPr>
        <w:t>еспубликанского бюджета Республики Тыва, н</w:t>
      </w:r>
      <w:r w:rsidRPr="00671DC4">
        <w:rPr>
          <w:sz w:val="28"/>
          <w:szCs w:val="28"/>
        </w:rPr>
        <w:t>а</w:t>
      </w:r>
      <w:r w:rsidRPr="00671DC4">
        <w:rPr>
          <w:sz w:val="28"/>
          <w:szCs w:val="28"/>
        </w:rPr>
        <w:t>правляемых на капитальные вложения, которые предусмотрены постановлением Прав</w:t>
      </w:r>
      <w:r w:rsidRPr="00671DC4">
        <w:rPr>
          <w:sz w:val="28"/>
          <w:szCs w:val="28"/>
        </w:rPr>
        <w:t>и</w:t>
      </w:r>
      <w:r w:rsidRPr="00671DC4">
        <w:rPr>
          <w:sz w:val="28"/>
          <w:szCs w:val="28"/>
        </w:rPr>
        <w:t xml:space="preserve">тельства Республики Тыва от 5 июня 2014 </w:t>
      </w:r>
      <w:r>
        <w:rPr>
          <w:sz w:val="28"/>
          <w:szCs w:val="28"/>
        </w:rPr>
        <w:t xml:space="preserve">г. </w:t>
      </w:r>
      <w:r w:rsidRPr="00671DC4">
        <w:rPr>
          <w:sz w:val="28"/>
          <w:szCs w:val="28"/>
        </w:rPr>
        <w:t>№ 260 «Об утверждении Порядка оценки бюджетной и социальной эффективности инвестиционных проектов, реал</w:t>
      </w:r>
      <w:r w:rsidRPr="00671DC4">
        <w:rPr>
          <w:sz w:val="28"/>
          <w:szCs w:val="28"/>
        </w:rPr>
        <w:t>и</w:t>
      </w:r>
      <w:r w:rsidRPr="00671DC4">
        <w:rPr>
          <w:sz w:val="28"/>
          <w:szCs w:val="28"/>
        </w:rPr>
        <w:t>зуемых полн</w:t>
      </w:r>
      <w:r w:rsidRPr="00671DC4">
        <w:rPr>
          <w:sz w:val="28"/>
          <w:szCs w:val="28"/>
        </w:rPr>
        <w:t>о</w:t>
      </w:r>
      <w:r w:rsidRPr="00671DC4">
        <w:rPr>
          <w:sz w:val="28"/>
          <w:szCs w:val="28"/>
        </w:rPr>
        <w:t>стью или частично за счет средств бюджета Республики Тыва».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 xml:space="preserve">2. Рекомендовать </w:t>
      </w:r>
      <w:r w:rsidR="000E1BF3">
        <w:rPr>
          <w:sz w:val="28"/>
          <w:szCs w:val="28"/>
        </w:rPr>
        <w:t>председателям администраций</w:t>
      </w:r>
      <w:r w:rsidRPr="00671DC4">
        <w:rPr>
          <w:sz w:val="28"/>
          <w:szCs w:val="28"/>
        </w:rPr>
        <w:t xml:space="preserve"> муниципальных районов и городских округов принять аналогичные пр</w:t>
      </w:r>
      <w:r w:rsidRPr="00671DC4">
        <w:rPr>
          <w:sz w:val="28"/>
          <w:szCs w:val="28"/>
        </w:rPr>
        <w:t>а</w:t>
      </w:r>
      <w:r w:rsidRPr="00671DC4">
        <w:rPr>
          <w:sz w:val="28"/>
          <w:szCs w:val="28"/>
        </w:rPr>
        <w:t>вовые акты.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 xml:space="preserve">3. </w:t>
      </w:r>
      <w:r w:rsidRPr="00671DC4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</w:t>
      </w:r>
      <w:r w:rsidRPr="00671DC4">
        <w:rPr>
          <w:rFonts w:eastAsia="Calibri"/>
          <w:sz w:val="28"/>
          <w:szCs w:val="28"/>
        </w:rPr>
        <w:t>и</w:t>
      </w:r>
      <w:r w:rsidRPr="00671DC4">
        <w:rPr>
          <w:rFonts w:eastAsia="Calibri"/>
          <w:sz w:val="28"/>
          <w:szCs w:val="28"/>
        </w:rPr>
        <w:t>ков</w:t>
      </w:r>
      <w:r w:rsidRPr="00671DC4">
        <w:rPr>
          <w:rFonts w:eastAsia="Calibri"/>
          <w:sz w:val="28"/>
          <w:szCs w:val="28"/>
        </w:rPr>
        <w:t>а</w:t>
      </w:r>
      <w:r w:rsidRPr="00671DC4">
        <w:rPr>
          <w:rFonts w:eastAsia="Calibri"/>
          <w:sz w:val="28"/>
          <w:szCs w:val="28"/>
        </w:rPr>
        <w:t>ния.</w:t>
      </w:r>
    </w:p>
    <w:p w:rsidR="00671DC4" w:rsidRPr="00671DC4" w:rsidRDefault="00671DC4" w:rsidP="00671DC4">
      <w:pPr>
        <w:spacing w:line="360" w:lineRule="atLeast"/>
        <w:ind w:firstLine="709"/>
        <w:jc w:val="both"/>
        <w:rPr>
          <w:sz w:val="28"/>
          <w:szCs w:val="28"/>
        </w:rPr>
      </w:pPr>
      <w:r w:rsidRPr="00671DC4">
        <w:rPr>
          <w:sz w:val="28"/>
          <w:szCs w:val="28"/>
        </w:rPr>
        <w:t>4. Разместить настоящее постановление на «Официальном интернет-портале правовой информации</w:t>
      </w:r>
      <w:r>
        <w:rPr>
          <w:sz w:val="28"/>
          <w:szCs w:val="28"/>
        </w:rPr>
        <w:t>»</w:t>
      </w:r>
      <w:r w:rsidRPr="00671DC4">
        <w:rPr>
          <w:sz w:val="28"/>
          <w:szCs w:val="28"/>
        </w:rPr>
        <w:t xml:space="preserve"> (www.pravo.gov.ru) и официальном сайте Республики Тыва в и</w:t>
      </w:r>
      <w:r w:rsidRPr="00671DC4">
        <w:rPr>
          <w:sz w:val="28"/>
          <w:szCs w:val="28"/>
        </w:rPr>
        <w:t>н</w:t>
      </w:r>
      <w:r w:rsidRPr="00671DC4">
        <w:rPr>
          <w:sz w:val="28"/>
          <w:szCs w:val="28"/>
        </w:rPr>
        <w:t>формационно-телекоммуникационной сети «Интернет».</w:t>
      </w:r>
    </w:p>
    <w:p w:rsidR="00671DC4" w:rsidRPr="00671DC4" w:rsidRDefault="00671DC4" w:rsidP="00671DC4">
      <w:pPr>
        <w:spacing w:line="360" w:lineRule="atLeast"/>
        <w:ind w:firstLine="709"/>
        <w:rPr>
          <w:sz w:val="28"/>
          <w:szCs w:val="28"/>
        </w:rPr>
      </w:pPr>
    </w:p>
    <w:p w:rsidR="00671DC4" w:rsidRDefault="00671DC4" w:rsidP="00671DC4">
      <w:pPr>
        <w:spacing w:line="360" w:lineRule="atLeast"/>
        <w:ind w:firstLine="709"/>
        <w:rPr>
          <w:sz w:val="28"/>
          <w:szCs w:val="28"/>
        </w:rPr>
      </w:pPr>
    </w:p>
    <w:p w:rsidR="00671DC4" w:rsidRPr="00671DC4" w:rsidRDefault="00671DC4" w:rsidP="00671DC4">
      <w:pPr>
        <w:spacing w:line="360" w:lineRule="atLeast"/>
        <w:ind w:firstLine="709"/>
        <w:rPr>
          <w:sz w:val="28"/>
          <w:szCs w:val="28"/>
        </w:rPr>
      </w:pPr>
    </w:p>
    <w:p w:rsidR="00671DC4" w:rsidRDefault="00671DC4" w:rsidP="00671DC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Исполняющий обязанности </w:t>
      </w:r>
    </w:p>
    <w:p w:rsidR="00671DC4" w:rsidRDefault="00671DC4" w:rsidP="00671DC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Председателя </w:t>
      </w:r>
    </w:p>
    <w:p w:rsidR="00671DC4" w:rsidRDefault="00671DC4" w:rsidP="00671DC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Правительства Республики Тыва                                </w:t>
      </w:r>
      <w:r w:rsidR="009C4DF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7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А. 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керт</w:t>
      </w:r>
    </w:p>
    <w:p w:rsidR="00671DC4" w:rsidRDefault="00671DC4" w:rsidP="00671D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DC4" w:rsidRDefault="00671DC4" w:rsidP="00671D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671DC4" w:rsidSect="007003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71DC4" w:rsidRPr="00671DC4" w:rsidRDefault="00671DC4" w:rsidP="00671DC4">
      <w:pPr>
        <w:ind w:left="5670"/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lastRenderedPageBreak/>
        <w:t>Утвержден</w:t>
      </w:r>
    </w:p>
    <w:p w:rsidR="00671DC4" w:rsidRPr="00671DC4" w:rsidRDefault="00671DC4" w:rsidP="00671DC4">
      <w:pPr>
        <w:ind w:left="5670"/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>постановлением Правительства</w:t>
      </w:r>
    </w:p>
    <w:p w:rsidR="00671DC4" w:rsidRPr="00671DC4" w:rsidRDefault="00671DC4" w:rsidP="00671DC4">
      <w:pPr>
        <w:ind w:left="5670"/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>Республики Тыва</w:t>
      </w:r>
    </w:p>
    <w:p w:rsidR="002B66D9" w:rsidRDefault="002B66D9" w:rsidP="002B66D9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6 октября 2021 г. № 530</w:t>
      </w:r>
    </w:p>
    <w:p w:rsidR="00671DC4" w:rsidRPr="00671DC4" w:rsidRDefault="00671DC4" w:rsidP="00671DC4">
      <w:pPr>
        <w:jc w:val="center"/>
        <w:rPr>
          <w:rFonts w:eastAsia="Calibri"/>
          <w:sz w:val="28"/>
          <w:szCs w:val="28"/>
        </w:rPr>
      </w:pPr>
    </w:p>
    <w:p w:rsidR="00671DC4" w:rsidRPr="00671DC4" w:rsidRDefault="00671DC4" w:rsidP="00671DC4">
      <w:pPr>
        <w:jc w:val="center"/>
        <w:rPr>
          <w:rFonts w:eastAsia="Calibri"/>
          <w:b/>
          <w:sz w:val="28"/>
          <w:szCs w:val="28"/>
        </w:rPr>
      </w:pPr>
      <w:r w:rsidRPr="00671DC4">
        <w:rPr>
          <w:rFonts w:eastAsia="Calibri"/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</w:rPr>
        <w:t xml:space="preserve"> </w:t>
      </w:r>
      <w:r w:rsidRPr="00671DC4"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 xml:space="preserve"> </w:t>
      </w:r>
      <w:r w:rsidRPr="00671DC4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 xml:space="preserve"> </w:t>
      </w:r>
      <w:r w:rsidRPr="00671DC4"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 xml:space="preserve"> </w:t>
      </w:r>
      <w:r w:rsidRPr="00671DC4">
        <w:rPr>
          <w:rFonts w:eastAsia="Calibri"/>
          <w:b/>
          <w:sz w:val="28"/>
          <w:szCs w:val="28"/>
        </w:rPr>
        <w:t>Ч</w:t>
      </w:r>
      <w:r>
        <w:rPr>
          <w:rFonts w:eastAsia="Calibri"/>
          <w:b/>
          <w:sz w:val="28"/>
          <w:szCs w:val="28"/>
        </w:rPr>
        <w:t xml:space="preserve"> </w:t>
      </w:r>
      <w:r w:rsidRPr="00671DC4"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 xml:space="preserve"> </w:t>
      </w:r>
      <w:r w:rsidRPr="00671DC4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671DC4">
        <w:rPr>
          <w:rFonts w:eastAsia="Calibri"/>
          <w:b/>
          <w:sz w:val="28"/>
          <w:szCs w:val="28"/>
        </w:rPr>
        <w:t>Ь</w:t>
      </w:r>
    </w:p>
    <w:p w:rsidR="00671DC4" w:rsidRDefault="00671DC4" w:rsidP="00671DC4">
      <w:pPr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 xml:space="preserve">заказчиков, являющихся стороной контракта, предметом </w:t>
      </w:r>
    </w:p>
    <w:p w:rsidR="00671DC4" w:rsidRDefault="00671DC4" w:rsidP="00671DC4">
      <w:pPr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 xml:space="preserve">которого является выполнение работ по строительству, </w:t>
      </w:r>
    </w:p>
    <w:p w:rsidR="00671DC4" w:rsidRDefault="00671DC4" w:rsidP="00671DC4">
      <w:pPr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>реконструкции, капитальн</w:t>
      </w:r>
      <w:r w:rsidRPr="00671DC4">
        <w:rPr>
          <w:rFonts w:eastAsia="Calibri"/>
          <w:sz w:val="28"/>
          <w:szCs w:val="28"/>
        </w:rPr>
        <w:t>о</w:t>
      </w:r>
      <w:r w:rsidRPr="00671DC4">
        <w:rPr>
          <w:rFonts w:eastAsia="Calibri"/>
          <w:sz w:val="28"/>
          <w:szCs w:val="28"/>
        </w:rPr>
        <w:t xml:space="preserve">му ремонту, сносу объекта </w:t>
      </w:r>
    </w:p>
    <w:p w:rsidR="00671DC4" w:rsidRDefault="00671DC4" w:rsidP="00671DC4">
      <w:pPr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 xml:space="preserve">капитального строительства, проведению работ по </w:t>
      </w:r>
    </w:p>
    <w:p w:rsidR="00671DC4" w:rsidRDefault="00671DC4" w:rsidP="00671DC4">
      <w:pPr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 xml:space="preserve">сохранению объектов культурного наследия и который </w:t>
      </w:r>
    </w:p>
    <w:p w:rsidR="00671DC4" w:rsidRDefault="00671DC4" w:rsidP="00671DC4">
      <w:pPr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 xml:space="preserve">заключен в соответствии с Федеральным законом от 5 апреля </w:t>
      </w:r>
    </w:p>
    <w:p w:rsidR="00671DC4" w:rsidRDefault="00671DC4" w:rsidP="00671DC4">
      <w:pPr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 xml:space="preserve">2013 г. № 44-ФЗ «О контрактной системе в сфере закупок </w:t>
      </w:r>
    </w:p>
    <w:p w:rsidR="00671DC4" w:rsidRDefault="00671DC4" w:rsidP="00671DC4">
      <w:pPr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>товаров, работ, услуг для обеспечения государственных и</w:t>
      </w:r>
    </w:p>
    <w:p w:rsidR="00671DC4" w:rsidRPr="00671DC4" w:rsidRDefault="00671DC4" w:rsidP="00671DC4">
      <w:pPr>
        <w:jc w:val="center"/>
        <w:rPr>
          <w:rFonts w:eastAsia="Calibri"/>
          <w:sz w:val="28"/>
          <w:szCs w:val="28"/>
        </w:rPr>
      </w:pPr>
      <w:r w:rsidRPr="00671DC4">
        <w:rPr>
          <w:rFonts w:eastAsia="Calibri"/>
          <w:sz w:val="28"/>
          <w:szCs w:val="28"/>
        </w:rPr>
        <w:t xml:space="preserve"> муниципальных нужд» для обеспечения нужд Ре</w:t>
      </w:r>
      <w:r w:rsidRPr="00671DC4">
        <w:rPr>
          <w:rFonts w:eastAsia="Calibri"/>
          <w:sz w:val="28"/>
          <w:szCs w:val="28"/>
        </w:rPr>
        <w:t>с</w:t>
      </w:r>
      <w:r w:rsidRPr="00671DC4">
        <w:rPr>
          <w:rFonts w:eastAsia="Calibri"/>
          <w:sz w:val="28"/>
          <w:szCs w:val="28"/>
        </w:rPr>
        <w:t>публики Тыва</w:t>
      </w:r>
    </w:p>
    <w:p w:rsidR="00671DC4" w:rsidRPr="00671DC4" w:rsidRDefault="00671DC4" w:rsidP="00671DC4">
      <w:pPr>
        <w:jc w:val="center"/>
        <w:rPr>
          <w:rFonts w:eastAsia="Calibri"/>
          <w:sz w:val="28"/>
          <w:szCs w:val="28"/>
        </w:rPr>
      </w:pP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финансов Республики Тыва;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</w:t>
      </w:r>
      <w:r>
        <w:rPr>
          <w:rFonts w:eastAsia="Calibri"/>
          <w:sz w:val="28"/>
          <w:szCs w:val="28"/>
          <w:lang w:eastAsia="en-US"/>
        </w:rPr>
        <w:t>рство экономики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Республики Тыва по регулированию конт</w:t>
      </w:r>
      <w:r>
        <w:rPr>
          <w:rFonts w:eastAsia="Calibri"/>
          <w:sz w:val="28"/>
          <w:szCs w:val="28"/>
          <w:lang w:eastAsia="en-US"/>
        </w:rPr>
        <w:t>рактной сист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мы в сфере закупок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Служба государственной жилищной инспекции и строит</w:t>
      </w:r>
      <w:r>
        <w:rPr>
          <w:rFonts w:eastAsia="Calibri"/>
          <w:sz w:val="28"/>
          <w:szCs w:val="28"/>
          <w:lang w:eastAsia="en-US"/>
        </w:rPr>
        <w:t>ельного надзора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Служба по финансово-бюд</w:t>
      </w:r>
      <w:r>
        <w:rPr>
          <w:rFonts w:eastAsia="Calibri"/>
          <w:sz w:val="28"/>
          <w:szCs w:val="28"/>
          <w:lang w:eastAsia="en-US"/>
        </w:rPr>
        <w:t>жетному надзору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дорожно-транспор</w:t>
      </w:r>
      <w:r>
        <w:rPr>
          <w:rFonts w:eastAsia="Calibri"/>
          <w:sz w:val="28"/>
          <w:szCs w:val="28"/>
          <w:lang w:eastAsia="en-US"/>
        </w:rPr>
        <w:t>тного комплекса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 xml:space="preserve">Министерство </w:t>
      </w:r>
      <w:r>
        <w:rPr>
          <w:rFonts w:eastAsia="Calibri"/>
          <w:sz w:val="28"/>
          <w:szCs w:val="28"/>
          <w:lang w:eastAsia="en-US"/>
        </w:rPr>
        <w:t>здравоохранения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земельных и имуществ</w:t>
      </w:r>
      <w:r>
        <w:rPr>
          <w:rFonts w:eastAsia="Calibri"/>
          <w:sz w:val="28"/>
          <w:szCs w:val="28"/>
          <w:lang w:eastAsia="en-US"/>
        </w:rPr>
        <w:t>енных отношений Республики Т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информа</w:t>
      </w:r>
      <w:r>
        <w:rPr>
          <w:rFonts w:eastAsia="Calibri"/>
          <w:sz w:val="28"/>
          <w:szCs w:val="28"/>
          <w:lang w:eastAsia="en-US"/>
        </w:rPr>
        <w:t>тизации и связи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</w:t>
      </w:r>
      <w:r>
        <w:rPr>
          <w:rFonts w:eastAsia="Calibri"/>
          <w:sz w:val="28"/>
          <w:szCs w:val="28"/>
          <w:lang w:eastAsia="en-US"/>
        </w:rPr>
        <w:t>ерство культуры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обра</w:t>
      </w:r>
      <w:r>
        <w:rPr>
          <w:rFonts w:eastAsia="Calibri"/>
          <w:sz w:val="28"/>
          <w:szCs w:val="28"/>
          <w:lang w:eastAsia="en-US"/>
        </w:rPr>
        <w:t>зования и науки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</w:t>
      </w:r>
      <w:r>
        <w:rPr>
          <w:rFonts w:eastAsia="Calibri"/>
          <w:sz w:val="28"/>
          <w:szCs w:val="28"/>
          <w:lang w:eastAsia="en-US"/>
        </w:rPr>
        <w:t>стерство спорта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</w:t>
      </w:r>
      <w:r>
        <w:rPr>
          <w:rFonts w:eastAsia="Calibri"/>
          <w:sz w:val="28"/>
          <w:szCs w:val="28"/>
          <w:lang w:eastAsia="en-US"/>
        </w:rPr>
        <w:t>терство юстиции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сельского хозяйства и</w:t>
      </w:r>
      <w:r>
        <w:rPr>
          <w:rFonts w:eastAsia="Calibri"/>
          <w:sz w:val="28"/>
          <w:szCs w:val="28"/>
          <w:lang w:eastAsia="en-US"/>
        </w:rPr>
        <w:t xml:space="preserve"> продовольствия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строительства Республики Тыва;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жилищно-коммунал</w:t>
      </w:r>
      <w:r>
        <w:rPr>
          <w:rFonts w:eastAsia="Calibri"/>
          <w:sz w:val="28"/>
          <w:szCs w:val="28"/>
          <w:lang w:eastAsia="en-US"/>
        </w:rPr>
        <w:t>ьного хозяйства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топли</w:t>
      </w:r>
      <w:r>
        <w:rPr>
          <w:rFonts w:eastAsia="Calibri"/>
          <w:sz w:val="28"/>
          <w:szCs w:val="28"/>
          <w:lang w:eastAsia="en-US"/>
        </w:rPr>
        <w:t>ва и энергетики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труда и соци</w:t>
      </w:r>
      <w:r>
        <w:rPr>
          <w:rFonts w:eastAsia="Calibri"/>
          <w:sz w:val="28"/>
          <w:szCs w:val="28"/>
          <w:lang w:eastAsia="en-US"/>
        </w:rPr>
        <w:t>альной политики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природных ресу</w:t>
      </w:r>
      <w:r>
        <w:rPr>
          <w:rFonts w:eastAsia="Calibri"/>
          <w:sz w:val="28"/>
          <w:szCs w:val="28"/>
          <w:lang w:eastAsia="en-US"/>
        </w:rPr>
        <w:t>рсов и экологии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общественн</w:t>
      </w:r>
      <w:r>
        <w:rPr>
          <w:rFonts w:eastAsia="Calibri"/>
          <w:sz w:val="28"/>
          <w:szCs w:val="28"/>
          <w:lang w:eastAsia="en-US"/>
        </w:rPr>
        <w:t>ой безопасности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Министерство по внешнеэкономическим с</w:t>
      </w:r>
      <w:r>
        <w:rPr>
          <w:rFonts w:eastAsia="Calibri"/>
          <w:sz w:val="28"/>
          <w:szCs w:val="28"/>
          <w:lang w:eastAsia="en-US"/>
        </w:rPr>
        <w:t>вязям и туризму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Служба по лицензированию и надзору отдельных вид</w:t>
      </w:r>
      <w:r>
        <w:rPr>
          <w:rFonts w:eastAsia="Calibri"/>
          <w:sz w:val="28"/>
          <w:szCs w:val="28"/>
          <w:lang w:eastAsia="en-US"/>
        </w:rPr>
        <w:t>ов деятельности Ре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Служба по гражданской обороне и чрезвыч</w:t>
      </w:r>
      <w:r>
        <w:rPr>
          <w:rFonts w:eastAsia="Calibri"/>
          <w:sz w:val="28"/>
          <w:szCs w:val="28"/>
          <w:lang w:eastAsia="en-US"/>
        </w:rPr>
        <w:t>айным ситуациям Республики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Pr="00633AC3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lastRenderedPageBreak/>
        <w:t>Служба по тарифам Ре</w:t>
      </w:r>
      <w:r>
        <w:rPr>
          <w:rFonts w:eastAsia="Calibri"/>
          <w:sz w:val="28"/>
          <w:szCs w:val="28"/>
          <w:lang w:eastAsia="en-US"/>
        </w:rPr>
        <w:t>спублики Тыва</w:t>
      </w:r>
      <w:r w:rsidRPr="00633AC3">
        <w:rPr>
          <w:rFonts w:eastAsia="Calibri"/>
          <w:sz w:val="28"/>
          <w:szCs w:val="28"/>
          <w:lang w:eastAsia="en-US"/>
        </w:rPr>
        <w:t>;</w:t>
      </w:r>
    </w:p>
    <w:p w:rsidR="00671DC4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3AC3">
        <w:rPr>
          <w:rFonts w:eastAsia="Calibri"/>
          <w:sz w:val="28"/>
          <w:szCs w:val="28"/>
          <w:lang w:eastAsia="en-US"/>
        </w:rPr>
        <w:t>Агентство по делам национальностей Республики Тыва</w:t>
      </w:r>
      <w:r>
        <w:rPr>
          <w:rFonts w:eastAsia="Calibri"/>
          <w:sz w:val="28"/>
          <w:szCs w:val="28"/>
          <w:lang w:eastAsia="en-US"/>
        </w:rPr>
        <w:t>;</w:t>
      </w:r>
    </w:p>
    <w:p w:rsidR="00671DC4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0EA8">
        <w:rPr>
          <w:rFonts w:eastAsia="Calibri"/>
          <w:sz w:val="28"/>
          <w:szCs w:val="28"/>
          <w:lang w:eastAsia="en-US"/>
        </w:rPr>
        <w:t>Государственное казенное учреждение Республики Тыва «Госстройз</w:t>
      </w:r>
      <w:r w:rsidRPr="00BC0EA8">
        <w:rPr>
          <w:rFonts w:eastAsia="Calibri"/>
          <w:sz w:val="28"/>
          <w:szCs w:val="28"/>
          <w:lang w:eastAsia="en-US"/>
        </w:rPr>
        <w:t>а</w:t>
      </w:r>
      <w:r w:rsidRPr="00BC0EA8">
        <w:rPr>
          <w:rFonts w:eastAsia="Calibri"/>
          <w:sz w:val="28"/>
          <w:szCs w:val="28"/>
          <w:lang w:eastAsia="en-US"/>
        </w:rPr>
        <w:t>каз»</w:t>
      </w:r>
      <w:r>
        <w:rPr>
          <w:rFonts w:eastAsia="Calibri"/>
          <w:sz w:val="28"/>
          <w:szCs w:val="28"/>
          <w:lang w:eastAsia="en-US"/>
        </w:rPr>
        <w:t>;</w:t>
      </w:r>
    </w:p>
    <w:p w:rsidR="00671DC4" w:rsidRPr="0042478E" w:rsidRDefault="00671DC4" w:rsidP="00671DC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0EA8">
        <w:rPr>
          <w:rFonts w:eastAsia="Calibri"/>
          <w:sz w:val="28"/>
          <w:szCs w:val="28"/>
          <w:lang w:eastAsia="en-US"/>
        </w:rPr>
        <w:t xml:space="preserve">Государственное казенное учреждение </w:t>
      </w:r>
      <w:r>
        <w:rPr>
          <w:rFonts w:eastAsia="Calibri"/>
          <w:sz w:val="28"/>
          <w:szCs w:val="28"/>
          <w:lang w:eastAsia="en-US"/>
        </w:rPr>
        <w:t>«</w:t>
      </w:r>
      <w:r w:rsidRPr="00BC0EA8">
        <w:rPr>
          <w:rFonts w:eastAsia="Calibri"/>
          <w:sz w:val="28"/>
          <w:szCs w:val="28"/>
          <w:lang w:eastAsia="en-US"/>
        </w:rPr>
        <w:t>Управление авто</w:t>
      </w:r>
      <w:r>
        <w:rPr>
          <w:rFonts w:eastAsia="Calibri"/>
          <w:sz w:val="28"/>
          <w:szCs w:val="28"/>
          <w:lang w:eastAsia="en-US"/>
        </w:rPr>
        <w:t>мобильных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рог Республики Тыва».</w:t>
      </w:r>
    </w:p>
    <w:p w:rsidR="00F47AA9" w:rsidRDefault="00F47AA9" w:rsidP="00994E65">
      <w:pPr>
        <w:jc w:val="center"/>
        <w:rPr>
          <w:rFonts w:eastAsia="Calibri"/>
          <w:szCs w:val="28"/>
        </w:rPr>
      </w:pPr>
    </w:p>
    <w:p w:rsidR="00994E65" w:rsidRDefault="00994E65" w:rsidP="00994E65">
      <w:pPr>
        <w:jc w:val="center"/>
        <w:rPr>
          <w:rFonts w:eastAsia="Calibri"/>
          <w:szCs w:val="28"/>
        </w:rPr>
      </w:pPr>
    </w:p>
    <w:p w:rsidR="00994E65" w:rsidRDefault="00994E65" w:rsidP="00994E65">
      <w:pPr>
        <w:jc w:val="center"/>
        <w:rPr>
          <w:rFonts w:eastAsia="Calibri"/>
          <w:szCs w:val="28"/>
        </w:rPr>
      </w:pPr>
    </w:p>
    <w:p w:rsidR="00994E65" w:rsidRPr="00671DC4" w:rsidRDefault="00994E65" w:rsidP="00994E65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_____________</w:t>
      </w:r>
    </w:p>
    <w:sectPr w:rsidR="00994E65" w:rsidRPr="00671DC4" w:rsidSect="00F47A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1A" w:rsidRDefault="0055271A">
      <w:r>
        <w:separator/>
      </w:r>
    </w:p>
  </w:endnote>
  <w:endnote w:type="continuationSeparator" w:id="0">
    <w:p w:rsidR="0055271A" w:rsidRDefault="0055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4C" w:rsidRDefault="007003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4C" w:rsidRDefault="007003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4C" w:rsidRDefault="0070034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84" w:rsidRDefault="00094D8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84" w:rsidRDefault="00094D84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84" w:rsidRDefault="00094D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1A" w:rsidRDefault="0055271A">
      <w:r>
        <w:separator/>
      </w:r>
    </w:p>
  </w:footnote>
  <w:footnote w:type="continuationSeparator" w:id="0">
    <w:p w:rsidR="0055271A" w:rsidRDefault="0055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4C" w:rsidRDefault="007003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4C" w:rsidRDefault="0070034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61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4C" w:rsidRDefault="0070034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84" w:rsidRDefault="00094D8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A9" w:rsidRDefault="00F47AA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614">
      <w:rPr>
        <w:noProof/>
      </w:rPr>
      <w:t>2</w:t>
    </w:r>
    <w:r>
      <w:fldChar w:fldCharType="end"/>
    </w:r>
  </w:p>
  <w:p w:rsidR="00F47AA9" w:rsidRDefault="00F47AA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84" w:rsidRDefault="00094D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550A"/>
    <w:multiLevelType w:val="hybridMultilevel"/>
    <w:tmpl w:val="4724BB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C73170A"/>
    <w:multiLevelType w:val="hybridMultilevel"/>
    <w:tmpl w:val="66EA9DC8"/>
    <w:lvl w:ilvl="0" w:tplc="B56EE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A426B"/>
    <w:multiLevelType w:val="hybridMultilevel"/>
    <w:tmpl w:val="A29A5A44"/>
    <w:lvl w:ilvl="0" w:tplc="718C8B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8d3afb-ce80-44e7-88d1-6e24dd16a55c"/>
  </w:docVars>
  <w:rsids>
    <w:rsidRoot w:val="00E70649"/>
    <w:rsid w:val="00004A2B"/>
    <w:rsid w:val="000077EC"/>
    <w:rsid w:val="00011506"/>
    <w:rsid w:val="000208B0"/>
    <w:rsid w:val="000249C3"/>
    <w:rsid w:val="00032670"/>
    <w:rsid w:val="000344D2"/>
    <w:rsid w:val="00040FB0"/>
    <w:rsid w:val="0007040C"/>
    <w:rsid w:val="00084E55"/>
    <w:rsid w:val="00094D84"/>
    <w:rsid w:val="000952A7"/>
    <w:rsid w:val="000C03A6"/>
    <w:rsid w:val="000C16EA"/>
    <w:rsid w:val="000C1855"/>
    <w:rsid w:val="000D28FA"/>
    <w:rsid w:val="000D6D03"/>
    <w:rsid w:val="000E1BF3"/>
    <w:rsid w:val="001344B8"/>
    <w:rsid w:val="00136CAD"/>
    <w:rsid w:val="0013727A"/>
    <w:rsid w:val="00142104"/>
    <w:rsid w:val="00143B9E"/>
    <w:rsid w:val="00161049"/>
    <w:rsid w:val="00162151"/>
    <w:rsid w:val="0016623D"/>
    <w:rsid w:val="001710ED"/>
    <w:rsid w:val="0019461D"/>
    <w:rsid w:val="00195D86"/>
    <w:rsid w:val="001A0A34"/>
    <w:rsid w:val="001B3FB3"/>
    <w:rsid w:val="001C0D78"/>
    <w:rsid w:val="001C165C"/>
    <w:rsid w:val="001C4CB2"/>
    <w:rsid w:val="001C4D58"/>
    <w:rsid w:val="001C7A8D"/>
    <w:rsid w:val="001E2468"/>
    <w:rsid w:val="00211396"/>
    <w:rsid w:val="00222D8E"/>
    <w:rsid w:val="002272F2"/>
    <w:rsid w:val="0023210E"/>
    <w:rsid w:val="00232630"/>
    <w:rsid w:val="00242238"/>
    <w:rsid w:val="00242CB3"/>
    <w:rsid w:val="00272CA4"/>
    <w:rsid w:val="00273131"/>
    <w:rsid w:val="002B018C"/>
    <w:rsid w:val="002B4894"/>
    <w:rsid w:val="002B66D9"/>
    <w:rsid w:val="002C322C"/>
    <w:rsid w:val="002D7656"/>
    <w:rsid w:val="0031488A"/>
    <w:rsid w:val="003244F5"/>
    <w:rsid w:val="00333614"/>
    <w:rsid w:val="0034637F"/>
    <w:rsid w:val="0035480B"/>
    <w:rsid w:val="0036786E"/>
    <w:rsid w:val="00376787"/>
    <w:rsid w:val="00386E8F"/>
    <w:rsid w:val="003A03D7"/>
    <w:rsid w:val="003A0B00"/>
    <w:rsid w:val="003A2154"/>
    <w:rsid w:val="003C3A13"/>
    <w:rsid w:val="003D5D71"/>
    <w:rsid w:val="00405617"/>
    <w:rsid w:val="00406E8C"/>
    <w:rsid w:val="0042478E"/>
    <w:rsid w:val="0042511D"/>
    <w:rsid w:val="00432BF3"/>
    <w:rsid w:val="00445F21"/>
    <w:rsid w:val="004512FC"/>
    <w:rsid w:val="00471E01"/>
    <w:rsid w:val="004772AF"/>
    <w:rsid w:val="004C64AD"/>
    <w:rsid w:val="004D226D"/>
    <w:rsid w:val="004F7FB7"/>
    <w:rsid w:val="00501677"/>
    <w:rsid w:val="00507048"/>
    <w:rsid w:val="00507855"/>
    <w:rsid w:val="00511B66"/>
    <w:rsid w:val="00527D1E"/>
    <w:rsid w:val="00534E4E"/>
    <w:rsid w:val="0053515B"/>
    <w:rsid w:val="005362EA"/>
    <w:rsid w:val="005421ED"/>
    <w:rsid w:val="0055271A"/>
    <w:rsid w:val="00553F0C"/>
    <w:rsid w:val="00562EC5"/>
    <w:rsid w:val="00572CB7"/>
    <w:rsid w:val="00574BC8"/>
    <w:rsid w:val="00594EBD"/>
    <w:rsid w:val="00596417"/>
    <w:rsid w:val="005A4D7E"/>
    <w:rsid w:val="005C3DF9"/>
    <w:rsid w:val="005E2D3A"/>
    <w:rsid w:val="00602041"/>
    <w:rsid w:val="00607722"/>
    <w:rsid w:val="00612F37"/>
    <w:rsid w:val="006147A4"/>
    <w:rsid w:val="00633AC3"/>
    <w:rsid w:val="006377CD"/>
    <w:rsid w:val="00641DC3"/>
    <w:rsid w:val="00643364"/>
    <w:rsid w:val="00662931"/>
    <w:rsid w:val="00671DC4"/>
    <w:rsid w:val="00671FCC"/>
    <w:rsid w:val="00673F3E"/>
    <w:rsid w:val="006A0454"/>
    <w:rsid w:val="006A330C"/>
    <w:rsid w:val="006B2308"/>
    <w:rsid w:val="006D260E"/>
    <w:rsid w:val="006E50E4"/>
    <w:rsid w:val="006E5EE3"/>
    <w:rsid w:val="006F3AAA"/>
    <w:rsid w:val="0070034C"/>
    <w:rsid w:val="00700606"/>
    <w:rsid w:val="0072626E"/>
    <w:rsid w:val="007503EA"/>
    <w:rsid w:val="007534DA"/>
    <w:rsid w:val="007605DA"/>
    <w:rsid w:val="00762EFF"/>
    <w:rsid w:val="007807F2"/>
    <w:rsid w:val="00790A78"/>
    <w:rsid w:val="00791DF5"/>
    <w:rsid w:val="00793F8E"/>
    <w:rsid w:val="00794C46"/>
    <w:rsid w:val="007A0D3C"/>
    <w:rsid w:val="007B2A85"/>
    <w:rsid w:val="007C4943"/>
    <w:rsid w:val="007D2A4B"/>
    <w:rsid w:val="007D4CD4"/>
    <w:rsid w:val="007D5794"/>
    <w:rsid w:val="007E010D"/>
    <w:rsid w:val="007E20CE"/>
    <w:rsid w:val="007E356F"/>
    <w:rsid w:val="007E62C0"/>
    <w:rsid w:val="007F2400"/>
    <w:rsid w:val="007F4823"/>
    <w:rsid w:val="00805C09"/>
    <w:rsid w:val="00815BE1"/>
    <w:rsid w:val="00821EBF"/>
    <w:rsid w:val="008335C0"/>
    <w:rsid w:val="00834DEE"/>
    <w:rsid w:val="008403E1"/>
    <w:rsid w:val="00850FE8"/>
    <w:rsid w:val="00856614"/>
    <w:rsid w:val="00857893"/>
    <w:rsid w:val="00862F7C"/>
    <w:rsid w:val="00886502"/>
    <w:rsid w:val="00897B88"/>
    <w:rsid w:val="008A16BB"/>
    <w:rsid w:val="008A500F"/>
    <w:rsid w:val="008A5A9F"/>
    <w:rsid w:val="008A78FC"/>
    <w:rsid w:val="008C0974"/>
    <w:rsid w:val="008E4E1F"/>
    <w:rsid w:val="008E6612"/>
    <w:rsid w:val="008F751A"/>
    <w:rsid w:val="00901272"/>
    <w:rsid w:val="009211FF"/>
    <w:rsid w:val="00927E42"/>
    <w:rsid w:val="00942526"/>
    <w:rsid w:val="0094717F"/>
    <w:rsid w:val="00956E43"/>
    <w:rsid w:val="009638CE"/>
    <w:rsid w:val="00984A07"/>
    <w:rsid w:val="00994E65"/>
    <w:rsid w:val="009A0051"/>
    <w:rsid w:val="009A7BFE"/>
    <w:rsid w:val="009B5CF0"/>
    <w:rsid w:val="009C4DF1"/>
    <w:rsid w:val="009D0FFC"/>
    <w:rsid w:val="009E10B4"/>
    <w:rsid w:val="009E233A"/>
    <w:rsid w:val="009F1F0A"/>
    <w:rsid w:val="00A10035"/>
    <w:rsid w:val="00A15B64"/>
    <w:rsid w:val="00A22F16"/>
    <w:rsid w:val="00A34D02"/>
    <w:rsid w:val="00A35923"/>
    <w:rsid w:val="00A406E3"/>
    <w:rsid w:val="00A42683"/>
    <w:rsid w:val="00A7098D"/>
    <w:rsid w:val="00A75BF7"/>
    <w:rsid w:val="00A92FF3"/>
    <w:rsid w:val="00AB78AE"/>
    <w:rsid w:val="00AC5259"/>
    <w:rsid w:val="00AE01E7"/>
    <w:rsid w:val="00AE3B98"/>
    <w:rsid w:val="00B26853"/>
    <w:rsid w:val="00B5070D"/>
    <w:rsid w:val="00B737B0"/>
    <w:rsid w:val="00B75875"/>
    <w:rsid w:val="00BB5108"/>
    <w:rsid w:val="00BB573F"/>
    <w:rsid w:val="00BC0430"/>
    <w:rsid w:val="00BD7921"/>
    <w:rsid w:val="00C01221"/>
    <w:rsid w:val="00C04C3C"/>
    <w:rsid w:val="00C20584"/>
    <w:rsid w:val="00C25191"/>
    <w:rsid w:val="00C47BF5"/>
    <w:rsid w:val="00C618AE"/>
    <w:rsid w:val="00CA3A38"/>
    <w:rsid w:val="00CA596D"/>
    <w:rsid w:val="00CA6C9F"/>
    <w:rsid w:val="00CB4C55"/>
    <w:rsid w:val="00CB67F9"/>
    <w:rsid w:val="00CD69BE"/>
    <w:rsid w:val="00CE1D70"/>
    <w:rsid w:val="00CF02E6"/>
    <w:rsid w:val="00CF6782"/>
    <w:rsid w:val="00D20BC8"/>
    <w:rsid w:val="00D22A2C"/>
    <w:rsid w:val="00D23EE5"/>
    <w:rsid w:val="00D25525"/>
    <w:rsid w:val="00D438FF"/>
    <w:rsid w:val="00D7301A"/>
    <w:rsid w:val="00D81128"/>
    <w:rsid w:val="00D85032"/>
    <w:rsid w:val="00D86EDB"/>
    <w:rsid w:val="00D96DD9"/>
    <w:rsid w:val="00DB1E99"/>
    <w:rsid w:val="00DD066B"/>
    <w:rsid w:val="00E44EBE"/>
    <w:rsid w:val="00E70649"/>
    <w:rsid w:val="00E937E3"/>
    <w:rsid w:val="00EA4C60"/>
    <w:rsid w:val="00EB42FB"/>
    <w:rsid w:val="00EB44BE"/>
    <w:rsid w:val="00EC199F"/>
    <w:rsid w:val="00EC5234"/>
    <w:rsid w:val="00ED201F"/>
    <w:rsid w:val="00EE2922"/>
    <w:rsid w:val="00EF4EC7"/>
    <w:rsid w:val="00EF7324"/>
    <w:rsid w:val="00F121DC"/>
    <w:rsid w:val="00F22BC3"/>
    <w:rsid w:val="00F30681"/>
    <w:rsid w:val="00F31CAE"/>
    <w:rsid w:val="00F32A41"/>
    <w:rsid w:val="00F36F44"/>
    <w:rsid w:val="00F430D0"/>
    <w:rsid w:val="00F432C9"/>
    <w:rsid w:val="00F47AA9"/>
    <w:rsid w:val="00F52CFD"/>
    <w:rsid w:val="00F538CE"/>
    <w:rsid w:val="00F63AC2"/>
    <w:rsid w:val="00F73410"/>
    <w:rsid w:val="00F7494D"/>
    <w:rsid w:val="00F850CD"/>
    <w:rsid w:val="00FA2A58"/>
    <w:rsid w:val="00FC2F99"/>
    <w:rsid w:val="00FC6C3E"/>
    <w:rsid w:val="00FD5EF1"/>
    <w:rsid w:val="00FF12EF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BC6A0C-599E-41DF-B424-3183B38F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678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F6782"/>
    <w:rPr>
      <w:rFonts w:ascii="Tahoma" w:hAnsi="Tahoma" w:cs="Tahoma"/>
      <w:sz w:val="16"/>
      <w:szCs w:val="16"/>
    </w:rPr>
  </w:style>
  <w:style w:type="character" w:styleId="a5">
    <w:name w:val="Hyperlink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9A7BFE"/>
    <w:pPr>
      <w:spacing w:before="100" w:beforeAutospacing="1" w:after="100" w:afterAutospacing="1"/>
    </w:pPr>
  </w:style>
  <w:style w:type="table" w:styleId="a7">
    <w:name w:val="Table Grid"/>
    <w:basedOn w:val="a1"/>
    <w:rsid w:val="00424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47A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7AA9"/>
    <w:rPr>
      <w:sz w:val="24"/>
      <w:szCs w:val="24"/>
    </w:rPr>
  </w:style>
  <w:style w:type="paragraph" w:styleId="aa">
    <w:name w:val="footer"/>
    <w:basedOn w:val="a"/>
    <w:link w:val="ab"/>
    <w:rsid w:val="00F47A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7AA9"/>
    <w:rPr>
      <w:sz w:val="24"/>
      <w:szCs w:val="24"/>
    </w:rPr>
  </w:style>
  <w:style w:type="paragraph" w:styleId="ac">
    <w:name w:val="List Paragraph"/>
    <w:basedOn w:val="a"/>
    <w:uiPriority w:val="34"/>
    <w:qFormat/>
    <w:rsid w:val="009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269E-6CF3-4710-B7E3-2B0633C7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Тас-оол Оксана Всеволодовна</cp:lastModifiedBy>
  <cp:revision>3</cp:revision>
  <cp:lastPrinted>2021-10-07T04:42:00Z</cp:lastPrinted>
  <dcterms:created xsi:type="dcterms:W3CDTF">2021-10-07T04:42:00Z</dcterms:created>
  <dcterms:modified xsi:type="dcterms:W3CDTF">2021-10-07T04:43:00Z</dcterms:modified>
</cp:coreProperties>
</file>