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9" w:rsidRDefault="00D71CD9" w:rsidP="00D71CD9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D71CD9" w:rsidRDefault="00D71CD9" w:rsidP="00D71CD9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D71CD9" w:rsidRPr="00D71CD9" w:rsidRDefault="00D71CD9" w:rsidP="00D71CD9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D71CD9" w:rsidRPr="00D71CD9" w:rsidRDefault="00D71CD9" w:rsidP="00D71CD9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D71CD9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D71CD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71CD9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D71CD9" w:rsidRPr="00D71CD9" w:rsidRDefault="00D71CD9" w:rsidP="00D71CD9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D71CD9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D71CD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71CD9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7A505C" w:rsidRPr="00857DC2" w:rsidRDefault="007A505C" w:rsidP="007A50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505C" w:rsidRDefault="004918A8" w:rsidP="004918A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18 февраля 2025 г. № 57</w:t>
      </w:r>
    </w:p>
    <w:p w:rsidR="004918A8" w:rsidRPr="00857DC2" w:rsidRDefault="004918A8" w:rsidP="004918A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:rsidR="007A505C" w:rsidRPr="00857DC2" w:rsidRDefault="007A505C" w:rsidP="007A50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505C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Правил предоставления</w:t>
      </w:r>
    </w:p>
    <w:p w:rsidR="007A505C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субсидий Фонду развития Республики</w:t>
      </w:r>
    </w:p>
    <w:p w:rsidR="007A505C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Тыва по инвестиционным проектам</w:t>
      </w:r>
      <w:r w:rsidR="002B2032" w:rsidRPr="00857D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7A505C" w:rsidRPr="00857DC2" w:rsidRDefault="002B2032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>реализуемым</w:t>
      </w:r>
      <w:proofErr w:type="gramEnd"/>
      <w:r w:rsidR="006F592A" w:rsidRPr="00857D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мероприятий </w:t>
      </w:r>
    </w:p>
    <w:p w:rsidR="007A505C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Индивидуальной программы социально</w:t>
      </w:r>
      <w:r w:rsidR="007A505C" w:rsidRPr="00857DC2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</w:p>
    <w:p w:rsidR="007A505C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>экономического развития Республики</w:t>
      </w:r>
    </w:p>
    <w:p w:rsidR="004C6007" w:rsidRPr="00857DC2" w:rsidRDefault="006F592A" w:rsidP="007A50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b/>
          <w:color w:val="000000" w:themeColor="text1"/>
          <w:sz w:val="28"/>
          <w:szCs w:val="28"/>
        </w:rPr>
        <w:t>Тыва на 2025-2030 годы</w:t>
      </w:r>
    </w:p>
    <w:p w:rsidR="00CB6686" w:rsidRPr="00857DC2" w:rsidRDefault="00CB6686" w:rsidP="007A50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505C" w:rsidRPr="00857DC2" w:rsidRDefault="007A505C" w:rsidP="007A50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10F0" w:rsidRPr="00857DC2" w:rsidRDefault="002613BC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11 Федерального закона от 31 декабря 2014 г. </w:t>
      </w:r>
      <w:r w:rsidR="00857DC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488-ФЗ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ке в Российской Федерации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0C34CE" w:rsidRPr="00857DC2">
        <w:rPr>
          <w:rFonts w:ascii="Times New Roman" w:hAnsi="Times New Roman"/>
          <w:color w:val="000000" w:themeColor="text1"/>
          <w:sz w:val="28"/>
          <w:szCs w:val="28"/>
        </w:rPr>
        <w:t>целях р</w:t>
      </w:r>
      <w:r w:rsidR="000C34CE" w:rsidRPr="00857D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4CE" w:rsidRPr="00857DC2">
        <w:rPr>
          <w:rFonts w:ascii="Times New Roman" w:hAnsi="Times New Roman"/>
          <w:color w:val="000000" w:themeColor="text1"/>
          <w:sz w:val="28"/>
          <w:szCs w:val="28"/>
        </w:rPr>
        <w:t>ализации мероприятий Индивидуальной программы социально-экономического раз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>вития Республики Тыва на 2025-</w:t>
      </w:r>
      <w:r w:rsidR="000C34CE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2030 годы, утвержденной распоряжением Правительства Российской Федерации от 13 декабря 2024 г. № 3729-р,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рук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водствуясь</w:t>
      </w:r>
      <w:r w:rsidR="000E2FF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статьей 78 Бюджетного кодекса Российской Федерации, 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лением Правительства Российской Федерации от 25 октября 2023 г. № 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1782</w:t>
      </w:r>
      <w:proofErr w:type="gramEnd"/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7DC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Об утверждении общих требований к нормативным правовым актам, муниц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пальным правовым актам, регулирующим предоставление из бюджетов суб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числе грантов в форме субс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дий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4620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10F0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  <w:proofErr w:type="gramEnd"/>
    </w:p>
    <w:p w:rsidR="00535F06" w:rsidRDefault="00535F06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1CD9" w:rsidRPr="00857DC2" w:rsidRDefault="00D71CD9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0B61" w:rsidRPr="00857DC2" w:rsidRDefault="00503730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787237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прилагаемые 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>Правила предоставления субсидий Фонду ра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вития Республики Тыва </w:t>
      </w:r>
      <w:r w:rsidR="00787237" w:rsidRPr="00857DC2">
        <w:rPr>
          <w:rFonts w:ascii="Times New Roman" w:hAnsi="Times New Roman"/>
          <w:color w:val="000000" w:themeColor="text1"/>
          <w:sz w:val="28"/>
          <w:szCs w:val="28"/>
        </w:rPr>
        <w:t>по инвестиционным проектам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реализуемым</w:t>
      </w:r>
      <w:r w:rsidR="00787237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мероприятий </w:t>
      </w:r>
      <w:r w:rsidR="00C06814" w:rsidRPr="00857DC2">
        <w:rPr>
          <w:rFonts w:ascii="Times New Roman" w:hAnsi="Times New Roman"/>
          <w:color w:val="000000" w:themeColor="text1"/>
          <w:sz w:val="28"/>
          <w:szCs w:val="28"/>
        </w:rPr>
        <w:t>Индивидуальной программы социально-экономического развития Республики Тыва на 2025-2030 годы</w:t>
      </w:r>
      <w:r w:rsidR="00787237" w:rsidRPr="00857D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2032" w:rsidRPr="00857DC2" w:rsidRDefault="00503730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A486B" w:rsidRPr="00857DC2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D01F68" w:rsidRPr="00857D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486B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силу</w:t>
      </w:r>
      <w:r w:rsidR="002B2032" w:rsidRPr="00857D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2032" w:rsidRPr="00857DC2" w:rsidRDefault="002B2032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Республики Тыва от 14 декабря 2020 г. </w:t>
      </w:r>
      <w:r w:rsidR="00857DC2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№ 625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предоставления субсидий Фонду развития Республики Тыва в рамках индивидуальной программы социал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но-экономического раз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>вития Республики Тыва на 2020-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2024 годы в целях с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действия реализации инвестиционных проектов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2032" w:rsidRPr="00857DC2" w:rsidRDefault="002B2032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Республики Тыва от 10 декабря 2021 г.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683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Правительства Республики Т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>ыва от 14 декабря 2020 г. №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625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2DEF" w:rsidRPr="00857DC2" w:rsidRDefault="002A2DEF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Республики Тыва от 13 декабря 2022 г.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№ 804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Правила предоставления субсидий Фонду развития Республики Тыва в рамках Индивидуальной программы социал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но-экономического развития Республики Ты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>ва на 2020-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2024 годы в целях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содействия реализации инвестиционных проектов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2DEF" w:rsidRPr="00857DC2" w:rsidRDefault="002A2DEF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Республики Тыва от 15 марта 2024 г. № 102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некоторые постановления Правительства Республики Тыва о предоставлении субсидий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2DEF" w:rsidRPr="00857DC2" w:rsidRDefault="002A2DEF" w:rsidP="007A50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Республики Тыва от 10 сентября 2024 г. </w:t>
      </w:r>
      <w:r w:rsidR="00535F06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№ 442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Правительства Республики Тыва от 14 декабря 2020 г. № 625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7D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579A" w:rsidRPr="00857DC2" w:rsidRDefault="004F579A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A3EAD" w:rsidRPr="00857DC2" w:rsidRDefault="00787237" w:rsidP="007A505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56BE3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Разместить наст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оящее постановление на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фициальном интерне</w:t>
      </w:r>
      <w:proofErr w:type="gramStart"/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т-</w:t>
      </w:r>
      <w:proofErr w:type="gramEnd"/>
      <w:r w:rsid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портале правовой информации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публики Тыва в информаци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 xml:space="preserve">онно-телекоммуникационной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2DEF" w:rsidRPr="00857DC2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A3EAD" w:rsidRPr="00857D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2FA5" w:rsidRDefault="00332FA5" w:rsidP="00DB3F39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F39" w:rsidRDefault="00DB3F39" w:rsidP="00DB3F39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F39" w:rsidRPr="00857DC2" w:rsidRDefault="00DB3F39" w:rsidP="00DB3F39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FA5" w:rsidRPr="00857DC2" w:rsidRDefault="00332FA5" w:rsidP="00DB3F39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</w:t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5DAA"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0C65F3"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7DC2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C75B69" w:rsidRPr="00857DC2" w:rsidRDefault="00C75B69" w:rsidP="00DB3F39">
      <w:pPr>
        <w:pStyle w:val="ac"/>
        <w:spacing w:line="36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61F3" w:rsidRPr="00857DC2" w:rsidRDefault="003761F3" w:rsidP="007A505C">
      <w:pPr>
        <w:pStyle w:val="ac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6118" w:rsidRPr="00857DC2" w:rsidRDefault="00436118" w:rsidP="007A505C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3F39" w:rsidRDefault="00DB3F39" w:rsidP="007A505C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DB3F39" w:rsidSect="00DB3F39">
          <w:headerReference w:type="default" r:id="rId9"/>
          <w:pgSz w:w="11906" w:h="16838" w:code="9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:rsidR="00787237" w:rsidRPr="00DB3F39" w:rsidRDefault="00937074" w:rsidP="00DB3F3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37074" w:rsidRPr="00DB3F39" w:rsidRDefault="00937074" w:rsidP="00DB3F3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787237" w:rsidRPr="00DB3F39" w:rsidRDefault="00937074" w:rsidP="00DB3F3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>Республики Тыва</w:t>
      </w:r>
    </w:p>
    <w:p w:rsidR="004918A8" w:rsidRDefault="004918A8" w:rsidP="004918A8">
      <w:pPr>
        <w:spacing w:after="0" w:line="360" w:lineRule="auto"/>
        <w:ind w:left="4320"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от 18 февраля 2025 г. № 57</w:t>
      </w:r>
    </w:p>
    <w:p w:rsidR="00937074" w:rsidRPr="00DB3F39" w:rsidRDefault="00937074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FCD" w:rsidRPr="00DB3F39" w:rsidRDefault="00DB3F39" w:rsidP="00DB3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3F39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3F39">
        <w:rPr>
          <w:rFonts w:ascii="Times New Roman" w:hAnsi="Times New Roman"/>
          <w:b/>
          <w:sz w:val="28"/>
          <w:szCs w:val="28"/>
        </w:rPr>
        <w:t>А</w:t>
      </w:r>
    </w:p>
    <w:p w:rsidR="00DB3F39" w:rsidRDefault="000B16FC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 xml:space="preserve">предоставления субсидий Фонду развития </w:t>
      </w:r>
    </w:p>
    <w:p w:rsidR="00DB3F39" w:rsidRDefault="000B16FC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>Р</w:t>
      </w:r>
      <w:r w:rsidR="000D6DC9" w:rsidRPr="00DB3F39">
        <w:rPr>
          <w:rFonts w:ascii="Times New Roman" w:hAnsi="Times New Roman"/>
          <w:sz w:val="28"/>
          <w:szCs w:val="28"/>
        </w:rPr>
        <w:t xml:space="preserve">еспублики </w:t>
      </w:r>
      <w:r w:rsidRPr="00DB3F39">
        <w:rPr>
          <w:rFonts w:ascii="Times New Roman" w:hAnsi="Times New Roman"/>
          <w:sz w:val="28"/>
          <w:szCs w:val="28"/>
        </w:rPr>
        <w:t>Тыва</w:t>
      </w:r>
      <w:r w:rsidR="00BF4C17" w:rsidRPr="00DB3F39">
        <w:rPr>
          <w:rFonts w:ascii="Times New Roman" w:hAnsi="Times New Roman"/>
          <w:sz w:val="28"/>
          <w:szCs w:val="28"/>
        </w:rPr>
        <w:t xml:space="preserve"> </w:t>
      </w:r>
      <w:r w:rsidR="000D6DC9" w:rsidRPr="00DB3F39">
        <w:rPr>
          <w:rFonts w:ascii="Times New Roman" w:hAnsi="Times New Roman"/>
          <w:sz w:val="28"/>
          <w:szCs w:val="28"/>
        </w:rPr>
        <w:t>по инвестиционным проектам</w:t>
      </w:r>
      <w:r w:rsidR="002A2DEF" w:rsidRPr="00DB3F39">
        <w:rPr>
          <w:rFonts w:ascii="Times New Roman" w:hAnsi="Times New Roman"/>
          <w:sz w:val="28"/>
          <w:szCs w:val="28"/>
        </w:rPr>
        <w:t xml:space="preserve">, </w:t>
      </w:r>
    </w:p>
    <w:p w:rsidR="00DB3F39" w:rsidRDefault="002A2DEF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3F39">
        <w:rPr>
          <w:rFonts w:ascii="Times New Roman" w:hAnsi="Times New Roman"/>
          <w:sz w:val="28"/>
          <w:szCs w:val="28"/>
        </w:rPr>
        <w:t>реализуемым</w:t>
      </w:r>
      <w:proofErr w:type="gramEnd"/>
      <w:r w:rsidR="000D6DC9" w:rsidRPr="00DB3F39">
        <w:rPr>
          <w:rFonts w:ascii="Times New Roman" w:hAnsi="Times New Roman"/>
          <w:sz w:val="28"/>
          <w:szCs w:val="28"/>
        </w:rPr>
        <w:t xml:space="preserve"> в рамках мероприятий Индивидуальной </w:t>
      </w:r>
    </w:p>
    <w:p w:rsidR="00DB3F39" w:rsidRDefault="000D6DC9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DB3F39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</w:p>
    <w:p w:rsidR="00017FCD" w:rsidRPr="00DB3F39" w:rsidRDefault="000D6DC9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F39">
        <w:rPr>
          <w:rFonts w:ascii="Times New Roman" w:hAnsi="Times New Roman"/>
          <w:sz w:val="28"/>
          <w:szCs w:val="28"/>
        </w:rPr>
        <w:t xml:space="preserve"> развития Республики Тыва на 2025-2030 годы</w:t>
      </w:r>
    </w:p>
    <w:p w:rsidR="000D6DC9" w:rsidRPr="00DB3F39" w:rsidRDefault="000D6DC9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FCD" w:rsidRPr="00DB3F39" w:rsidRDefault="00BE6A39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7FCD" w:rsidRPr="00DB3F39">
        <w:rPr>
          <w:rFonts w:ascii="Times New Roman" w:hAnsi="Times New Roman"/>
          <w:sz w:val="28"/>
          <w:szCs w:val="28"/>
        </w:rPr>
        <w:t>Общие положения о предоставлении субсидий</w:t>
      </w:r>
    </w:p>
    <w:p w:rsidR="004F373F" w:rsidRPr="00DB3F39" w:rsidRDefault="004F373F" w:rsidP="00DB3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9F0" w:rsidRPr="00DB3F39" w:rsidRDefault="00E2163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EA1A2B" w:rsidRPr="00DB3F39">
        <w:rPr>
          <w:rFonts w:ascii="Times New Roman" w:hAnsi="Times New Roman"/>
          <w:color w:val="000000" w:themeColor="text1"/>
          <w:sz w:val="28"/>
          <w:szCs w:val="28"/>
        </w:rPr>
        <w:t>Настоящие Правила устанавливают порядок и условия предоставления субсидий Фонду развития Республики Тыва (</w:t>
      </w:r>
      <w:r w:rsidR="00805AD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далее – 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05AD6" w:rsidRPr="00DB3F39">
        <w:rPr>
          <w:rFonts w:ascii="Times New Roman" w:hAnsi="Times New Roman"/>
          <w:color w:val="000000" w:themeColor="text1"/>
          <w:sz w:val="28"/>
          <w:szCs w:val="28"/>
        </w:rPr>
        <w:t>олучатель субсидий</w:t>
      </w:r>
      <w:r w:rsidR="00EA1A2B" w:rsidRPr="00DB3F3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373BC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A2B" w:rsidRPr="00DB3F39">
        <w:rPr>
          <w:rFonts w:ascii="Times New Roman" w:hAnsi="Times New Roman"/>
          <w:color w:val="000000" w:themeColor="text1"/>
          <w:sz w:val="28"/>
          <w:szCs w:val="28"/>
        </w:rPr>
        <w:t>в рамках Индивидуальной программы социально-экономического развития Ре</w:t>
      </w:r>
      <w:r w:rsidR="00EA1A2B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A1A2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публики Тыва на 2025-2030 годы, утвержденной </w:t>
      </w:r>
      <w:r w:rsidR="004677AE" w:rsidRPr="00DB3F39">
        <w:rPr>
          <w:rFonts w:ascii="Times New Roman" w:hAnsi="Times New Roman"/>
          <w:color w:val="000000" w:themeColor="text1"/>
          <w:sz w:val="28"/>
          <w:szCs w:val="28"/>
        </w:rPr>
        <w:t>распоряжением Правительства Российской Федерации</w:t>
      </w:r>
      <w:r w:rsidR="00654D8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 13 декабря 2024 г. № 3729-р</w:t>
      </w:r>
      <w:r w:rsidR="00420A92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AE" w:rsidRPr="00DB3F39">
        <w:rPr>
          <w:rFonts w:ascii="Times New Roman" w:hAnsi="Times New Roman"/>
          <w:color w:val="000000" w:themeColor="text1"/>
          <w:sz w:val="28"/>
          <w:szCs w:val="28"/>
        </w:rPr>
        <w:t>(далее – индивидуальная программа)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09F0" w:rsidRPr="00DB3F39" w:rsidRDefault="008903E7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Источниками получения субсидий являются средства бюджета Ре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публики Тыва и планируемые к поступлению в бюджет Республики Тыва су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сидии, предоставляемые из федерального бюджета для реализации индивид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альной программы.</w:t>
      </w:r>
    </w:p>
    <w:p w:rsidR="00F109F0" w:rsidRPr="00DB3F39" w:rsidRDefault="00F109F0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В случае отсутствия или использования главным распорядителем бю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жетных сре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дств в п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>олном объеме лимитов бюджетных обязательств по пред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ставлению субсидий, доведенных в установленном порядке главному распор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дителю бюджетных средств, субсидии не предоставляются.</w:t>
      </w:r>
    </w:p>
    <w:p w:rsidR="00B84483" w:rsidRPr="00DB3F39" w:rsidRDefault="00B84483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903E7" w:rsidRPr="00DB3F3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Субсидии предоставляются 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получателю субсидий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целях содействия реализации мероприятий и инвестиционных проектов, направленных на дост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жение целевых показателей индивидуальной программы.</w:t>
      </w:r>
    </w:p>
    <w:p w:rsidR="00B84483" w:rsidRPr="00DB3F39" w:rsidRDefault="00B84483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BE6A39">
        <w:rPr>
          <w:rFonts w:ascii="Times New Roman" w:hAnsi="Times New Roman"/>
          <w:color w:val="000000" w:themeColor="text1"/>
          <w:sz w:val="28"/>
          <w:szCs w:val="28"/>
        </w:rPr>
        <w:t xml:space="preserve">Субсидии предоставляются </w:t>
      </w:r>
      <w:r w:rsidR="00F109F0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получателю субсидий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на финансовое обеспечение затрат, для создания и развития единой системы </w:t>
      </w:r>
      <w:r w:rsidR="00161FD8" w:rsidRPr="00DB3F39">
        <w:rPr>
          <w:rFonts w:ascii="Times New Roman" w:hAnsi="Times New Roman"/>
          <w:color w:val="000000" w:themeColor="text1"/>
          <w:sz w:val="28"/>
          <w:szCs w:val="28"/>
        </w:rPr>
        <w:t>поддержки пре</w:t>
      </w:r>
      <w:r w:rsidR="00161FD8"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61FD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принимательства в Республике Тыва, </w:t>
      </w:r>
      <w:r w:rsidR="008C0A1D" w:rsidRPr="00DB3F39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обеспечения оп</w:t>
      </w:r>
      <w:r w:rsidR="008C0A1D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0A1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режающего социально-экономического развития Республики Тыва на основе эффективного использования ее экономического </w:t>
      </w:r>
      <w:r w:rsidR="009A36D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потенциала, </w:t>
      </w:r>
      <w:r w:rsidR="003316B3" w:rsidRPr="00DB3F39">
        <w:rPr>
          <w:rFonts w:ascii="Times New Roman" w:hAnsi="Times New Roman"/>
          <w:color w:val="000000" w:themeColor="text1"/>
          <w:sz w:val="28"/>
          <w:szCs w:val="28"/>
        </w:rPr>
        <w:t>расширения эк</w:t>
      </w:r>
      <w:r w:rsidR="003316B3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16B3" w:rsidRPr="00DB3F39">
        <w:rPr>
          <w:rFonts w:ascii="Times New Roman" w:hAnsi="Times New Roman"/>
          <w:color w:val="000000" w:themeColor="text1"/>
          <w:sz w:val="28"/>
          <w:szCs w:val="28"/>
        </w:rPr>
        <w:t>номических перспектив и повышения конкурентоспособности экономики р</w:t>
      </w:r>
      <w:r w:rsidR="003316B3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16B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гиона, </w:t>
      </w:r>
      <w:r w:rsidR="00161FD8" w:rsidRPr="00DB3F39">
        <w:rPr>
          <w:rFonts w:ascii="Times New Roman" w:hAnsi="Times New Roman"/>
          <w:color w:val="000000" w:themeColor="text1"/>
          <w:sz w:val="28"/>
          <w:szCs w:val="28"/>
        </w:rPr>
        <w:t>оказания финансовой поддержки субъектам деятельности, в том числе в сфере промышленности, реализующим мероприятия и инвестиционные проекты индивидуальной</w:t>
      </w:r>
      <w:proofErr w:type="gramEnd"/>
      <w:r w:rsidR="00161FD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программы, в любой со</w:t>
      </w:r>
      <w:r w:rsidR="00D00FBB" w:rsidRPr="00DB3F39">
        <w:rPr>
          <w:rFonts w:ascii="Times New Roman" w:hAnsi="Times New Roman"/>
          <w:color w:val="000000" w:themeColor="text1"/>
          <w:sz w:val="28"/>
          <w:szCs w:val="28"/>
        </w:rPr>
        <w:t>ответствующей законодательству Ро</w:t>
      </w:r>
      <w:r w:rsidR="00D00FBB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00FBB" w:rsidRPr="00DB3F39">
        <w:rPr>
          <w:rFonts w:ascii="Times New Roman" w:hAnsi="Times New Roman"/>
          <w:color w:val="000000" w:themeColor="text1"/>
          <w:sz w:val="28"/>
          <w:szCs w:val="28"/>
        </w:rPr>
        <w:t>сийской Федерации форме, в том числе в форме займов, грантов, взносов в уставный капита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>л, финансовой аренды (лизинга).</w:t>
      </w:r>
    </w:p>
    <w:p w:rsidR="000F44E6" w:rsidRPr="00DB3F39" w:rsidRDefault="00C541BA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(далее соответственно </w:t>
      </w:r>
      <w:r w:rsidR="00BE6A3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сеть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F44E6" w:rsidRPr="00DB3F39">
        <w:rPr>
          <w:rFonts w:ascii="Times New Roman" w:hAnsi="Times New Roman"/>
          <w:color w:val="000000" w:themeColor="text1"/>
          <w:sz w:val="28"/>
          <w:szCs w:val="28"/>
        </w:rPr>
        <w:t>, единый портал) (в разделе единого портала).</w:t>
      </w:r>
    </w:p>
    <w:p w:rsidR="000F44E6" w:rsidRPr="00DB3F39" w:rsidRDefault="000F44E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Субсидии не могут быть направлены на выплату заработной платы,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держание аппарата, уплату налогов и административные расходы 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44E6" w:rsidRPr="00DB3F39" w:rsidRDefault="00495033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Субсидии предоставляются Министерством экономического развития и промышленности Республики Тыва (далее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главный распорядитель), до к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</w:t>
      </w:r>
    </w:p>
    <w:p w:rsidR="008860BC" w:rsidRPr="00DB3F39" w:rsidRDefault="008860B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.1. Главный распорядитель принимает решение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CF1DE1" w:rsidRPr="00DB3F39">
        <w:rPr>
          <w:rFonts w:ascii="Times New Roman" w:hAnsi="Times New Roman"/>
          <w:color w:val="000000" w:themeColor="text1"/>
          <w:sz w:val="28"/>
          <w:szCs w:val="28"/>
        </w:rPr>
        <w:t>предоставлении су</w:t>
      </w:r>
      <w:r w:rsidR="00CF1DE1"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CF1DE1" w:rsidRPr="00DB3F39">
        <w:rPr>
          <w:rFonts w:ascii="Times New Roman" w:hAnsi="Times New Roman"/>
          <w:color w:val="000000" w:themeColor="text1"/>
          <w:sz w:val="28"/>
          <w:szCs w:val="28"/>
        </w:rPr>
        <w:t>сидии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настоящими Правилами в форме электронного док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мента в государственной интегрированной информационной системе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упра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вл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ния общественными финансами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система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48AE" w:rsidRPr="00DB3F3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E6A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48A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подписанн</w:t>
      </w:r>
      <w:r w:rsidR="00BE6A3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48A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усиленной квалифицированной эле</w:t>
      </w:r>
      <w:r w:rsidR="00A848AE" w:rsidRPr="00DB3F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848AE" w:rsidRPr="00DB3F39">
        <w:rPr>
          <w:rFonts w:ascii="Times New Roman" w:hAnsi="Times New Roman"/>
          <w:color w:val="000000" w:themeColor="text1"/>
          <w:sz w:val="28"/>
          <w:szCs w:val="28"/>
        </w:rPr>
        <w:t>тронной подписью.</w:t>
      </w:r>
    </w:p>
    <w:p w:rsidR="00E21639" w:rsidRPr="00DB3F39" w:rsidRDefault="00E21639" w:rsidP="001F7C11">
      <w:pPr>
        <w:pStyle w:val="ac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7C11" w:rsidRDefault="0043792D" w:rsidP="001F7C11">
      <w:pPr>
        <w:pStyle w:val="ac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Порядок взаимодействия получателя </w:t>
      </w:r>
    </w:p>
    <w:p w:rsidR="0043792D" w:rsidRPr="00DB3F39" w:rsidRDefault="0043792D" w:rsidP="001F7C11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bCs/>
          <w:color w:val="000000" w:themeColor="text1"/>
          <w:sz w:val="28"/>
          <w:szCs w:val="28"/>
        </w:rPr>
        <w:t>субсидий</w:t>
      </w:r>
      <w:r w:rsidR="001F7C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bCs/>
          <w:color w:val="000000" w:themeColor="text1"/>
          <w:sz w:val="28"/>
          <w:szCs w:val="28"/>
        </w:rPr>
        <w:t>и главного распорядителя</w:t>
      </w:r>
    </w:p>
    <w:p w:rsidR="0043792D" w:rsidRPr="00DB3F39" w:rsidRDefault="0043792D" w:rsidP="001F7C11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792D" w:rsidRPr="00DB3F39" w:rsidRDefault="0043792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2.1. Обе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спечение доступа к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ется с использованием федеральной государс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твенной информационной системы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Единая система идентификац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ии и ау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>тентификации в инфраструктуре, обесп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>льных услуг в электронной форме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792D" w:rsidRPr="00DB3F39" w:rsidRDefault="0043792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2.2. Взаимодействие главного распорядителя и получателя субсиди</w:t>
      </w:r>
      <w:r w:rsidR="00BE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с использованием документов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D81D48" w:rsidRPr="00DB3F39">
        <w:rPr>
          <w:rFonts w:ascii="Times New Roman" w:hAnsi="Times New Roman"/>
          <w:color w:val="000000" w:themeColor="text1"/>
          <w:sz w:val="28"/>
          <w:szCs w:val="28"/>
        </w:rPr>
        <w:t>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792D" w:rsidRPr="00DB3F39" w:rsidRDefault="0043792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в целях подтверждения соответствия пол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чателя субсиди</w:t>
      </w:r>
      <w:r w:rsidR="00BE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установленным требованиям не вправе требовать от участника отбора представления документов и информации, при наличии соответству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щей информации в государственных информационных системах, доступ к к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торым у главного распорядителя бюджетных средств имеется в рамках межв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домственного электронного взаимодействия, за исключением случая, если п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лучатель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готов представить указанные документы и информацию главному распорядителю бюджетных средств по собственной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инициативе.</w:t>
      </w:r>
    </w:p>
    <w:p w:rsidR="00F23D67" w:rsidRPr="00DB3F39" w:rsidRDefault="0043792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2.4. Проверка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соответствие требованиям, уст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новленным в пункте </w:t>
      </w:r>
      <w:r w:rsidR="000421D3" w:rsidRPr="00DB3F39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осуществ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ляется автоматически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данных государственных 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формационных систем, в том числе с использованием единой системы межв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домственного электронного взаимодействия (при наличии технической во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можности).</w:t>
      </w:r>
    </w:p>
    <w:p w:rsidR="0043792D" w:rsidRPr="00DB3F39" w:rsidRDefault="0043792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2.5. Подтверждение соответствия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требованиям, указанным </w:t>
      </w:r>
      <w:r w:rsidR="001E70DA" w:rsidRPr="00DB3F39">
        <w:rPr>
          <w:rFonts w:ascii="Times New Roman" w:hAnsi="Times New Roman"/>
          <w:color w:val="000000" w:themeColor="text1"/>
          <w:sz w:val="28"/>
          <w:szCs w:val="28"/>
        </w:rPr>
        <w:t>в пункте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1D3" w:rsidRPr="00DB3F39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случае отсутствия технической возможности осуществления авт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оматической проверки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50F8" w:rsidRPr="00DB3F39" w:rsidRDefault="00EB50F8" w:rsidP="001F7C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F7C11" w:rsidRDefault="00EB50F8" w:rsidP="001F7C11">
      <w:pPr>
        <w:tabs>
          <w:tab w:val="left" w:pos="11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3. Требования к получателю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а также</w:t>
      </w:r>
    </w:p>
    <w:p w:rsidR="001F7C11" w:rsidRDefault="00EB50F8" w:rsidP="001F7C11">
      <w:pPr>
        <w:tabs>
          <w:tab w:val="left" w:pos="11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 к документам, подтверждающим </w:t>
      </w:r>
    </w:p>
    <w:p w:rsidR="0043792D" w:rsidRPr="00DB3F39" w:rsidRDefault="00EB50F8" w:rsidP="001F7C11">
      <w:pPr>
        <w:tabs>
          <w:tab w:val="left" w:pos="11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соответствие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</w:t>
      </w:r>
    </w:p>
    <w:p w:rsidR="005E7A9C" w:rsidRPr="00DB3F39" w:rsidRDefault="005E7A9C" w:rsidP="001F7C11">
      <w:pPr>
        <w:tabs>
          <w:tab w:val="left" w:pos="11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21639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3.1. На дату подачи заявления на предоставление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предусмо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ренного пунктом </w:t>
      </w:r>
      <w:r w:rsidR="001C6DCB" w:rsidRPr="00DB3F3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8117D" w:rsidRPr="00DB3F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получатель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соотве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ствовать следующим требованиям:</w:t>
      </w:r>
      <w:bookmarkStart w:id="1" w:name="Par108"/>
      <w:bookmarkEnd w:id="1"/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ударств и территорий, используемых для промежуточного (офшорного) влад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ния активами в Российской Федерации (далее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совокупности превышает 25 процентов (если иное не предусмотрено законод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Федерации).</w:t>
      </w:r>
      <w:r w:rsidR="000D6DC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При расчете доли участия офшорных ко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венное участие офшорных компаний в капитале других российских юридич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ских лиц, реализованное через участие в капитале указанных публичных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акц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онерных обществ;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не должен находиться в перечне организаций и физических лиц, в отн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шении которых имеются сведения об их причастности к экстремистской де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тельности или терроризму;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 должен находиться в составляемых в рамках реализации полномочий, предусмотренных главой VII Устава ООН, Советом Безопасности ООН или 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ганами, специально созданными решениями Совета Безопасности ООН, пере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нях организаций и физических лиц, связанных с террористическими организ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циями и террористами или с распространением оружия массового уничтожения;</w:t>
      </w:r>
      <w:proofErr w:type="gramEnd"/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не должен получать средства из бюджета субъекта Российской Федерации (местного бюджета), из которого планируется предоставление субсидии в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должен являться иностранным агентом в соот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Федеральным законом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ящихся под иностранным влиянием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6DC9" w:rsidRPr="00DB3F39" w:rsidRDefault="000D6DC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на едином налоговом счете отсутствует или не превышает размер, опр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деленный </w:t>
      </w:r>
      <w:hyperlink r:id="rId10" w:history="1">
        <w:r w:rsidRPr="00DB3F39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долженность по уплате налогов, сборов и страховых взносов в бюджеты бю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жетной системы Российской Федерации;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отсутствие просроченной задолженности по возврату в бюджет субъекта Российской Федерации (местный бюджет), из которого планируется пред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ставление субсидии в соответствии с правовым актом, иных субсидий, бю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жетных инвестиций, а также иной просроченной (неурегулированной) задо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женности по денежным обязательствам перед публично-правовым образов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нием, из бюджета которого планируется предоставление субсидии в соотве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ствии с правовым актом (за исключением случаев, установленных соотве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ственно высшим исполнительным органом субъекта Российской Федерации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(местной администрацией);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не должен находиться в процессе реорганизации (за исключением рео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ганизации в форме присоединения к юридическому лицу, являющемуся пол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чателем субсидии (участником отбора), другого юридического лица), ликвид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ции, в отношении его не введена процедура банкротства, деятельность получ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теля субсидии (участника отбора) не приостановлена в порядке, предусмо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ренном законодательством Российской Федерации;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7546B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телями субсидии (участниками отбора).</w:t>
      </w:r>
      <w:proofErr w:type="gramEnd"/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3.2. Перечень документов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предоставляемых гла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ному распорядителю: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заявление на предоставление субсидии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, оформленное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 форме в соо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приложением № 1 к настоящим Правилам, удостоверенное оттиском печати </w:t>
      </w:r>
      <w:bookmarkStart w:id="2" w:name="_Hlk188021781"/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"/>
      <w:r w:rsidRPr="00DB3F39">
        <w:rPr>
          <w:rFonts w:ascii="Times New Roman" w:hAnsi="Times New Roman"/>
          <w:color w:val="000000" w:themeColor="text1"/>
          <w:sz w:val="28"/>
          <w:szCs w:val="28"/>
        </w:rPr>
        <w:t>и подписью его руководителя;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копию Устава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действующей редакции, заверенную оттиском печати получателя субсиди</w:t>
      </w:r>
      <w:r w:rsidR="000540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подписью его руководителя;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отчеты о ходе реализации мероприятий и инвестиционных проектов 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дивидуальной программы по форме, утверждаемой главным распорядителем с пояснительной запиской. Пояснительная записка должна содержать сведения об оказанных мерах поддержки в целом и по каждому инвестиционному проекту в отдельности, краткий анализ хода строительства и финансирования строек и объектов, причины неполного освоения выделенных средств (с указанием 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чин по каждому мероприятию проекта);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заявление о даче согласия на раскрытие информации об уплате налогов, предусмотренных в рамках применяемого юридическим лицом режима нал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гообложения;</w:t>
      </w:r>
    </w:p>
    <w:p w:rsidR="00EB50F8" w:rsidRPr="00DB3F39" w:rsidRDefault="00BA1FAA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выписку </w:t>
      </w:r>
      <w:r w:rsidR="00EB50F8" w:rsidRPr="00DB3F39">
        <w:rPr>
          <w:rFonts w:ascii="Times New Roman" w:hAnsi="Times New Roman"/>
          <w:color w:val="000000" w:themeColor="text1"/>
          <w:sz w:val="28"/>
          <w:szCs w:val="28"/>
        </w:rPr>
        <w:t>из единого государственного реестра юридических лиц;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надлежащим образом заверенную копию свидетельства о постановке юридического лица на налоговый учет;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надлежащим образом заверенные копии документа о назначении лица, имеющего право действовать от имени юридического лица, документа, удост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веряющего его личность;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надлежащим образом заверенную копию протокола Наблюдательного совета 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об одобрении реализации 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>получател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субсиди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мероприятий и инвестиционных проектов индивидуальной программы;</w:t>
      </w:r>
    </w:p>
    <w:p w:rsidR="00EB50F8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план ведения</w:t>
      </w:r>
      <w:r w:rsidR="001E70D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 реализации мер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приятий и инвестиционных проектов индивидуальной программы с поясн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тельной запиской;</w:t>
      </w:r>
    </w:p>
    <w:p w:rsidR="00B0455F" w:rsidRPr="00DB3F39" w:rsidRDefault="00EB50F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конкурсные документации и (или) проекты конкурсных документаций, утвержденные Наблюдательным советом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получателя субсиди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для предоста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ления финансовой поддержки субъектам деятельности, в том числе в сфере промышленности, реализующим мероприятия и инвестиционные п</w:t>
      </w:r>
      <w:r w:rsidR="002121AB" w:rsidRPr="00DB3F39">
        <w:rPr>
          <w:rFonts w:ascii="Times New Roman" w:hAnsi="Times New Roman"/>
          <w:color w:val="000000" w:themeColor="text1"/>
          <w:sz w:val="28"/>
          <w:szCs w:val="28"/>
        </w:rPr>
        <w:t>роекты и</w:t>
      </w:r>
      <w:r w:rsidR="002121AB"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121AB" w:rsidRPr="00DB3F39">
        <w:rPr>
          <w:rFonts w:ascii="Times New Roman" w:hAnsi="Times New Roman"/>
          <w:color w:val="000000" w:themeColor="text1"/>
          <w:sz w:val="28"/>
          <w:szCs w:val="28"/>
        </w:rPr>
        <w:t>дивидуальной программы;</w:t>
      </w:r>
    </w:p>
    <w:p w:rsidR="002121AB" w:rsidRPr="00DB3F39" w:rsidRDefault="002121AB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подтверждающий документ об осуществлении деятельности не менее 3 лет (наличие опыта, необходимого для достижения результатов предоставления финансовой поддержки, наличие кадрового состава, необходимого для дост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жения результатов предоставления финансовой поддержки).</w:t>
      </w:r>
    </w:p>
    <w:p w:rsidR="00C17B4F" w:rsidRPr="00DB3F39" w:rsidRDefault="00C17B4F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Проверка заявления получателя субсиди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соответствие требов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ниям, указанным в пункте 3.1</w:t>
      </w:r>
      <w:r w:rsidR="007F66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65A" w:rsidRPr="00DB3F39">
        <w:rPr>
          <w:rFonts w:ascii="Times New Roman" w:hAnsi="Times New Roman"/>
          <w:color w:val="000000" w:themeColor="text1"/>
          <w:sz w:val="28"/>
          <w:szCs w:val="28"/>
        </w:rPr>
        <w:t>настоящих Правил</w:t>
      </w:r>
      <w:r w:rsidR="00993D08" w:rsidRPr="00DB3F39">
        <w:rPr>
          <w:rFonts w:ascii="Times New Roman" w:hAnsi="Times New Roman"/>
          <w:color w:val="000000" w:themeColor="text1"/>
          <w:sz w:val="28"/>
          <w:szCs w:val="28"/>
        </w:rPr>
        <w:t>, достоверности документов, указанных в пункте 3.2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осуществляется </w:t>
      </w:r>
      <w:r w:rsidR="00993D08" w:rsidRPr="00DB3F39">
        <w:rPr>
          <w:rFonts w:ascii="Times New Roman" w:hAnsi="Times New Roman"/>
          <w:color w:val="000000" w:themeColor="text1"/>
          <w:sz w:val="28"/>
          <w:szCs w:val="28"/>
        </w:rPr>
        <w:t>самостоятельно главным распорядителем,</w:t>
      </w:r>
      <w:r w:rsidR="00CC1360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комиссией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93D0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ствия (при наличии технической возможности автоматической проверки).</w:t>
      </w:r>
      <w:proofErr w:type="gramEnd"/>
    </w:p>
    <w:p w:rsidR="00F95239" w:rsidRPr="00DB3F39" w:rsidRDefault="00F9523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Подтверждение соответствия получателя субсиди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требованиям, указа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ным в пункте 3.1 настоящих Правил, в случае отсутствия технической возмо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ности ос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уществления проверки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производится путем проставления в электронном виде получателя субсиди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отметок о соо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ветствии указанным требованиям посредством заполнения соответствующих экранных форм веб-интерфейса системы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032A" w:rsidRPr="00DB3F39" w:rsidRDefault="00BF032A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93D08" w:rsidRPr="00DB3F39" w:rsidRDefault="00993D08" w:rsidP="007546B3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4. Порядок рассмотрения и оценка </w:t>
      </w:r>
      <w:r w:rsidR="007546B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заявления получателя субсиди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5D1807" w:rsidRPr="00DB3F39" w:rsidRDefault="005D1807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55F" w:rsidRPr="00DB3F39" w:rsidRDefault="008B2D32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 позднее одного рабочего дня, следующего за днем окончания срока подачи заявления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1807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открывается доступ к 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явлениям главному распорядителю для проверки соответствия получателя су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сиди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 и категор</w:t>
      </w:r>
      <w:r w:rsidR="00DA638A" w:rsidRPr="00DB3F39">
        <w:rPr>
          <w:rFonts w:ascii="Times New Roman" w:hAnsi="Times New Roman"/>
          <w:color w:val="000000" w:themeColor="text1"/>
          <w:sz w:val="28"/>
          <w:szCs w:val="28"/>
        </w:rPr>
        <w:t>иям, установленным пунктами 3.1-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A638A" w:rsidRPr="00DB3F3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и комиссии 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по рассмотрению и оценк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на получение субс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дий для реализации мероприятий индивидуальной программы (далее</w:t>
      </w:r>
      <w:r w:rsidR="007546B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коми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C2B06" w:rsidRPr="00DB3F39">
        <w:rPr>
          <w:rFonts w:ascii="Times New Roman" w:hAnsi="Times New Roman"/>
          <w:color w:val="000000" w:themeColor="text1"/>
          <w:sz w:val="28"/>
          <w:szCs w:val="28"/>
        </w:rPr>
        <w:t>сия)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0455F" w:rsidRPr="00DB3F39" w:rsidRDefault="00012F2F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Протокол вскрытия заявлений формируется автоматически и подписыв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ется усиленной квалифицированной электронной подписью </w:t>
      </w:r>
      <w:r w:rsidR="00FB3CD5" w:rsidRPr="00DB3F39">
        <w:rPr>
          <w:rFonts w:ascii="Times New Roman" w:hAnsi="Times New Roman"/>
          <w:color w:val="000000" w:themeColor="text1"/>
          <w:sz w:val="28"/>
          <w:szCs w:val="28"/>
        </w:rPr>
        <w:t>членами комиссии</w:t>
      </w:r>
      <w:r w:rsidR="001B3EB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83FB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главным </w:t>
      </w:r>
      <w:r w:rsidR="001B3EB5" w:rsidRPr="00DB3F39">
        <w:rPr>
          <w:rFonts w:ascii="Times New Roman" w:hAnsi="Times New Roman"/>
          <w:color w:val="000000" w:themeColor="text1"/>
          <w:sz w:val="28"/>
          <w:szCs w:val="28"/>
        </w:rPr>
        <w:t>распорядителем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размещается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:rsidR="00012F2F" w:rsidRPr="00DB3F39" w:rsidRDefault="00DA63CF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Комиссия</w:t>
      </w:r>
      <w:r w:rsidR="00FA6451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главный распорядитель</w:t>
      </w:r>
      <w:r w:rsidR="008D077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рабочих дней со дня размещения протокола о вскрытии заявлений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A524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A524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рассматрив</w:t>
      </w:r>
      <w:r w:rsidR="000F23CD"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0AAB" w:rsidRPr="00DB3F3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 заявления на предмет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соответствия получател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субсидий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представленных документов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требованиям настоящих Правил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455F" w:rsidRPr="00DB3F39" w:rsidRDefault="00012F2F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заявлений 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>комиссия</w:t>
      </w:r>
      <w:r w:rsidR="005C4D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(или) главный ра</w:t>
      </w:r>
      <w:r w:rsidR="005C4DA4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C4DA4" w:rsidRPr="00DB3F39">
        <w:rPr>
          <w:rFonts w:ascii="Times New Roman" w:hAnsi="Times New Roman"/>
          <w:color w:val="000000" w:themeColor="text1"/>
          <w:sz w:val="28"/>
          <w:szCs w:val="28"/>
        </w:rPr>
        <w:t>порядитель</w:t>
      </w:r>
      <w:r w:rsidR="008D077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017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рабочих дней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приним</w:t>
      </w:r>
      <w:r w:rsidR="00D70AAB" w:rsidRPr="00DB3F39">
        <w:rPr>
          <w:rFonts w:ascii="Times New Roman" w:hAnsi="Times New Roman"/>
          <w:color w:val="000000" w:themeColor="text1"/>
          <w:sz w:val="28"/>
          <w:szCs w:val="28"/>
        </w:rPr>
        <w:t>аю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 решение об отклонении 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явлений по основаниям и признании заявлений надлежащими при соответствии их установленным настоящим Положением требованиям.</w:t>
      </w:r>
    </w:p>
    <w:p w:rsidR="00B0455F" w:rsidRPr="00DB3F39" w:rsidRDefault="00012F2F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Протокол рассмотрения заявлений формируется автоматически на едином портале и подписывается усиленной квалифицированной электронной подп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сью </w:t>
      </w:r>
      <w:r w:rsidR="000352EE" w:rsidRPr="00DB3F39">
        <w:rPr>
          <w:rFonts w:ascii="Times New Roman" w:hAnsi="Times New Roman"/>
          <w:color w:val="000000" w:themeColor="text1"/>
          <w:sz w:val="28"/>
          <w:szCs w:val="28"/>
        </w:rPr>
        <w:t>членами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5C4D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главным распорядителем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размещается в системе и на официальном сайте 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>главного распоряд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теля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1-го рабочего дня, следующего за днем его подписания.</w:t>
      </w:r>
    </w:p>
    <w:p w:rsidR="00012F2F" w:rsidRPr="00DB3F39" w:rsidRDefault="00C940B1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При отклонении заявлени</w:t>
      </w:r>
      <w:r w:rsidR="00C27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017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рабочих дней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уведомляе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AF4E7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>в письменном виде с указанием оснований для отклонения заявлени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способом, указанным в заявлении.</w:t>
      </w:r>
    </w:p>
    <w:p w:rsidR="00012F2F" w:rsidRPr="00DB3F39" w:rsidRDefault="00012F2F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Перечень допущенных к конкурсной оценке заявлени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главного распорядителя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Допущенные к конкурсу 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ются на рассмотрение комиссии в срок не позднее 10 рабочих дней со дня ра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мещен</w:t>
      </w:r>
      <w:r w:rsidR="00C940B1" w:rsidRPr="00DB3F39">
        <w:rPr>
          <w:rFonts w:ascii="Times New Roman" w:hAnsi="Times New Roman"/>
          <w:color w:val="000000" w:themeColor="text1"/>
          <w:sz w:val="28"/>
          <w:szCs w:val="28"/>
        </w:rPr>
        <w:t>ия протокола рассмотрения заявлений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2465" w:rsidRPr="00DB3F39" w:rsidRDefault="00E8246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4.2. Состав комиссии и порядок ее работы утверждаются </w:t>
      </w:r>
      <w:r w:rsidR="0033488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локальным актом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главн</w:t>
      </w:r>
      <w:r w:rsidR="00334885" w:rsidRPr="00DB3F3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распорядител</w:t>
      </w:r>
      <w:r w:rsidR="00334885"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611B" w:rsidRPr="00DB3F39" w:rsidRDefault="009C2B0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82465" w:rsidRPr="00DB3F3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125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Датой представления 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получателем субсидии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считается день подписания </w:t>
      </w:r>
      <w:r w:rsidR="0007558C"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 субсиди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828" w:rsidRPr="00DB3F39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 присвоением регистрационного номера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приложением всех требуемых с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гласно пунктам 3.1 и 3.2 настоящего Положения документов.</w:t>
      </w:r>
    </w:p>
    <w:p w:rsidR="000C611B" w:rsidRPr="00DB3F39" w:rsidRDefault="0007558C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вправе изменить поданн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им 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любое время до даты окончания приема заяв</w:t>
      </w:r>
      <w:r w:rsidR="00275828" w:rsidRPr="00DB3F39">
        <w:rPr>
          <w:rFonts w:ascii="Times New Roman" w:hAnsi="Times New Roman"/>
          <w:color w:val="000000" w:themeColor="text1"/>
          <w:sz w:val="28"/>
          <w:szCs w:val="28"/>
        </w:rPr>
        <w:t>лений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. Датой представления изменения заявления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считается день подачи измененно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заяв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. Измененные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после даты окончания приема документов</w:t>
      </w:r>
      <w:r w:rsidR="009D7FC4" w:rsidRPr="009D7F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FC4" w:rsidRPr="00DB3F39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не учитываются, и сод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ержащиеся в них изменения 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на участие в конкурсе не рассматриваются.</w:t>
      </w:r>
    </w:p>
    <w:p w:rsidR="000C611B" w:rsidRPr="00DB3F39" w:rsidRDefault="00E14065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вправе отозвать сво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6720" w:rsidRPr="00DB3F39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любое время до начала процедуры рассмотрения заявок путем подачи заявления об отзыве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611B" w:rsidRPr="00DB3F39" w:rsidRDefault="00350732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D7F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 дня размещения объявления о проведении отбора и не позднее трех рабочих дней до дня завершения подачи заяв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вправе напр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авить главному распорядителю 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запрос о разъяснении положений объявл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ния о проведении отбора получателей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путем формирования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запроса.</w:t>
      </w:r>
    </w:p>
    <w:p w:rsidR="000C611B" w:rsidRPr="00DB3F39" w:rsidRDefault="00B62741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ответ на запрос направляет разъяснение пол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жений объявления в срок, установленный объявлением о проведении отбора получателей субсидий, но не позднее 1-го рабочего дня до дня завершения п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дачи заяв</w:t>
      </w:r>
      <w:r w:rsidR="007E37C9" w:rsidRPr="00DB3F39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путем формирования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соо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ветствующего разъяснения. Разъяснение положений объявления не должно 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менять информацию, содержащуюся в объявлении о проведении отбора пол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чателей субсидий. Доступ к разъяснению предоставляется </w:t>
      </w:r>
      <w:r w:rsidR="000531A8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получателю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системы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611B" w:rsidRPr="00DB3F39" w:rsidRDefault="005219B2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A57" w:rsidRPr="00DB3F39">
        <w:rPr>
          <w:rFonts w:ascii="Times New Roman" w:hAnsi="Times New Roman"/>
          <w:color w:val="000000" w:themeColor="text1"/>
          <w:sz w:val="28"/>
          <w:szCs w:val="28"/>
        </w:rPr>
        <w:t>заверша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т прием заяв</w:t>
      </w:r>
      <w:r w:rsidR="00A76720" w:rsidRPr="00DB3F39">
        <w:rPr>
          <w:rFonts w:ascii="Times New Roman" w:hAnsi="Times New Roman"/>
          <w:color w:val="000000" w:themeColor="text1"/>
          <w:sz w:val="28"/>
          <w:szCs w:val="28"/>
        </w:rPr>
        <w:t>лений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участие в конкурсе в срок, указанный в решении о проведении конкурса. Информация и документы, поступившие после указанного времени, не учитываются и не рассматриваются. Заяв</w:t>
      </w:r>
      <w:r w:rsidR="00A76720" w:rsidRPr="00DB3F39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не рецензируются, </w:t>
      </w:r>
      <w:proofErr w:type="gramStart"/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>документы</w:t>
      </w:r>
      <w:proofErr w:type="gramEnd"/>
      <w:r w:rsidR="000C611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материалы не возвращаются.</w:t>
      </w:r>
    </w:p>
    <w:p w:rsidR="00AD58B4" w:rsidRPr="00DB3F39" w:rsidRDefault="003D6AA4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82465" w:rsidRPr="00DB3F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2F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58B4" w:rsidRPr="00DB3F39">
        <w:rPr>
          <w:rFonts w:ascii="Times New Roman" w:hAnsi="Times New Roman"/>
          <w:color w:val="000000" w:themeColor="text1"/>
          <w:sz w:val="28"/>
          <w:szCs w:val="28"/>
        </w:rPr>
        <w:t>В случае недостаточности бюджетных сре</w:t>
      </w:r>
      <w:proofErr w:type="gramStart"/>
      <w:r w:rsidR="005219B2" w:rsidRPr="00DB3F39">
        <w:rPr>
          <w:rFonts w:ascii="Times New Roman" w:hAnsi="Times New Roman"/>
          <w:color w:val="000000" w:themeColor="text1"/>
          <w:sz w:val="28"/>
          <w:szCs w:val="28"/>
        </w:rPr>
        <w:t>дств в т</w:t>
      </w:r>
      <w:proofErr w:type="gramEnd"/>
      <w:r w:rsidR="005219B2" w:rsidRPr="00DB3F39">
        <w:rPr>
          <w:rFonts w:ascii="Times New Roman" w:hAnsi="Times New Roman"/>
          <w:color w:val="000000" w:themeColor="text1"/>
          <w:sz w:val="28"/>
          <w:szCs w:val="28"/>
        </w:rPr>
        <w:t>екущем финансовом году к</w:t>
      </w:r>
      <w:r w:rsidR="00AD58B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омиссией принимается решение о сокращении средств субсидии </w:t>
      </w:r>
      <w:r w:rsidR="005219B2" w:rsidRPr="00DB3F39">
        <w:rPr>
          <w:rFonts w:ascii="Times New Roman" w:hAnsi="Times New Roman"/>
          <w:color w:val="000000" w:themeColor="text1"/>
          <w:sz w:val="28"/>
          <w:szCs w:val="28"/>
        </w:rPr>
        <w:t>получ</w:t>
      </w:r>
      <w:r w:rsidR="005219B2"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19B2" w:rsidRPr="00DB3F39">
        <w:rPr>
          <w:rFonts w:ascii="Times New Roman" w:hAnsi="Times New Roman"/>
          <w:color w:val="000000" w:themeColor="text1"/>
          <w:sz w:val="28"/>
          <w:szCs w:val="28"/>
        </w:rPr>
        <w:t>теля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D58B4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6AA4" w:rsidRPr="00DB3F39" w:rsidRDefault="003D6A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82465" w:rsidRPr="00DB3F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 Заявление получателя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отклоняется при наличии оснований для отклонения заявки.</w:t>
      </w:r>
    </w:p>
    <w:p w:rsidR="00034848" w:rsidRPr="00DB3F39" w:rsidRDefault="00034848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Основаниями об отказе получателю субсидии в предоставлении субсидии являются:</w:t>
      </w:r>
    </w:p>
    <w:p w:rsidR="00034848" w:rsidRPr="00DB3F39" w:rsidRDefault="00034848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несоответствие пре</w:t>
      </w:r>
      <w:r w:rsidR="00B2327E" w:rsidRPr="00DB3F39">
        <w:rPr>
          <w:rFonts w:ascii="Times New Roman" w:hAnsi="Times New Roman"/>
          <w:color w:val="000000" w:themeColor="text1"/>
          <w:sz w:val="28"/>
          <w:szCs w:val="28"/>
        </w:rPr>
        <w:t>дставленных получателем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тр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бованиям, определенным </w:t>
      </w:r>
      <w:r w:rsidR="00B2327E" w:rsidRPr="00DB3F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86EE5">
        <w:rPr>
          <w:rFonts w:ascii="Times New Roman" w:hAnsi="Times New Roman"/>
          <w:color w:val="000000" w:themeColor="text1"/>
          <w:sz w:val="28"/>
          <w:szCs w:val="28"/>
        </w:rPr>
        <w:t>унктом</w:t>
      </w:r>
      <w:r w:rsidR="00B2327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3.1 настоящих Правил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или непредставление (представление не в полном объеме) </w:t>
      </w:r>
      <w:r w:rsidR="00B2327E" w:rsidRPr="00DB3F39">
        <w:rPr>
          <w:rFonts w:ascii="Times New Roman" w:hAnsi="Times New Roman"/>
          <w:color w:val="000000" w:themeColor="text1"/>
          <w:sz w:val="28"/>
          <w:szCs w:val="28"/>
        </w:rPr>
        <w:t>документов, указанных в п</w:t>
      </w:r>
      <w:r w:rsidR="00786EE5">
        <w:rPr>
          <w:rFonts w:ascii="Times New Roman" w:hAnsi="Times New Roman"/>
          <w:color w:val="000000" w:themeColor="text1"/>
          <w:sz w:val="28"/>
          <w:szCs w:val="28"/>
        </w:rPr>
        <w:t>ункте</w:t>
      </w:r>
      <w:r w:rsidR="00B2327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3.2 настоящих Правил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4848" w:rsidRPr="00DB3F39" w:rsidRDefault="00034848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установление факта недостоверности пре</w:t>
      </w:r>
      <w:r w:rsidR="00581A68" w:rsidRPr="00DB3F39">
        <w:rPr>
          <w:rFonts w:ascii="Times New Roman" w:hAnsi="Times New Roman"/>
          <w:color w:val="000000" w:themeColor="text1"/>
          <w:sz w:val="28"/>
          <w:szCs w:val="28"/>
        </w:rPr>
        <w:t>дставленной получателем су</w:t>
      </w:r>
      <w:r w:rsidR="00581A68"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1A68" w:rsidRPr="00DB3F39">
        <w:rPr>
          <w:rFonts w:ascii="Times New Roman" w:hAnsi="Times New Roman"/>
          <w:color w:val="000000" w:themeColor="text1"/>
          <w:sz w:val="28"/>
          <w:szCs w:val="28"/>
        </w:rPr>
        <w:t>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информации;</w:t>
      </w:r>
    </w:p>
    <w:p w:rsidR="00034848" w:rsidRPr="00DB3F39" w:rsidRDefault="00581A68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подача получателем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после даты и (или) времени, определенных для подачи заявлений.</w:t>
      </w:r>
    </w:p>
    <w:p w:rsidR="003D6AA4" w:rsidRPr="00DB3F39" w:rsidRDefault="002428FB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E82465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 Получатель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6A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вправе повторно представить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3D6A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после устранения нарушений, послуживших основанием для принятия решения об отказе в предоставлении субсиди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D6AA4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421A" w:rsidRPr="00DB3F39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4.7. Главный распорядитель не позднее 10-го календарного дня, следу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щего за днем подписания протокола комиссии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 на едином портале (при наличии технической возможности), а также на официальном сайте в 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формационно-телекоммуникационной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об итогах рассмотрения заявок заявителей, включающую следующие сведения:</w:t>
      </w:r>
    </w:p>
    <w:p w:rsidR="002D421A" w:rsidRPr="00DB3F39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дата, в</w:t>
      </w:r>
      <w:r w:rsidR="00A2080E" w:rsidRPr="00DB3F39">
        <w:rPr>
          <w:rFonts w:ascii="Times New Roman" w:hAnsi="Times New Roman"/>
          <w:color w:val="000000" w:themeColor="text1"/>
          <w:sz w:val="28"/>
          <w:szCs w:val="28"/>
        </w:rPr>
        <w:t>ремя и место рассмотрения заявлений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421A" w:rsidRPr="00DB3F39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2080E" w:rsidRPr="00DB3F39">
        <w:rPr>
          <w:rFonts w:ascii="Times New Roman" w:hAnsi="Times New Roman"/>
          <w:color w:val="000000" w:themeColor="text1"/>
          <w:sz w:val="28"/>
          <w:szCs w:val="28"/>
        </w:rPr>
        <w:t>ата, время и место оценки заявлений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конкурсного отбора (в случае проведения конкурса);</w:t>
      </w:r>
    </w:p>
    <w:p w:rsidR="002D421A" w:rsidRPr="00DB3F39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информация об участн</w:t>
      </w:r>
      <w:r w:rsidR="00A2080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иках отбора, заявления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которых были рассмотрены;</w:t>
      </w:r>
    </w:p>
    <w:p w:rsidR="002D421A" w:rsidRPr="00DB3F39" w:rsidRDefault="00A2080E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информация об участниках</w:t>
      </w:r>
      <w:r w:rsidR="002D421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отбора, заяв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2D421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</w:t>
      </w:r>
      <w:r w:rsidR="002D421A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D421A" w:rsidRPr="00DB3F39">
        <w:rPr>
          <w:rFonts w:ascii="Times New Roman" w:hAnsi="Times New Roman"/>
          <w:color w:val="000000" w:themeColor="text1"/>
          <w:sz w:val="28"/>
          <w:szCs w:val="28"/>
        </w:rPr>
        <w:t>дении конкурсного отбора, котор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ым не соответствуют такие заявления</w:t>
      </w:r>
      <w:r w:rsidR="002D421A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421A" w:rsidRPr="00DB3F39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наименование п</w:t>
      </w:r>
      <w:r w:rsidR="00A2080E" w:rsidRPr="00DB3F39">
        <w:rPr>
          <w:rFonts w:ascii="Times New Roman" w:hAnsi="Times New Roman"/>
          <w:color w:val="000000" w:themeColor="text1"/>
          <w:sz w:val="28"/>
          <w:szCs w:val="28"/>
        </w:rPr>
        <w:t>олучателя (получателей) субсидии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с кот</w:t>
      </w:r>
      <w:r w:rsidR="00A2080E" w:rsidRPr="00DB3F39">
        <w:rPr>
          <w:rFonts w:ascii="Times New Roman" w:hAnsi="Times New Roman"/>
          <w:color w:val="000000" w:themeColor="text1"/>
          <w:sz w:val="28"/>
          <w:szCs w:val="28"/>
        </w:rPr>
        <w:t>орым заключается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оглашение, и размер предоставляемой ему субсидии.</w:t>
      </w:r>
    </w:p>
    <w:p w:rsidR="002D421A" w:rsidRDefault="002D421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Протокол подведения итогов отбора формируется автоматически на 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ном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результатов определения победителя (</w:t>
      </w:r>
      <w:r w:rsidR="00B000D0">
        <w:rPr>
          <w:rFonts w:ascii="Times New Roman" w:hAnsi="Times New Roman"/>
          <w:color w:val="000000" w:themeColor="text1"/>
          <w:sz w:val="28"/>
          <w:szCs w:val="28"/>
        </w:rPr>
        <w:t>победителей) отбора и подписывается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его усиленной квалифицированной электронной по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писью руководителя главного распорядителя (уполномоченного им лица) или членов комиссии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а также размещ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ается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 не позднее 1-го рабочего дня, следующего за днем его подп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сания.</w:t>
      </w:r>
    </w:p>
    <w:p w:rsidR="00786EE5" w:rsidRPr="00DB3F39" w:rsidRDefault="00786EE5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2748" w:rsidRPr="00DB3F39" w:rsidRDefault="00E82465" w:rsidP="00786EE5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</w:t>
      </w:r>
    </w:p>
    <w:p w:rsidR="00690CDD" w:rsidRPr="00DB3F39" w:rsidRDefault="00690CD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2515" w:rsidRPr="00DB3F39" w:rsidRDefault="0001251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r w:rsidR="005A4992" w:rsidRPr="00DB3F39">
        <w:rPr>
          <w:rFonts w:ascii="Times New Roman" w:hAnsi="Times New Roman"/>
          <w:color w:val="000000" w:themeColor="text1"/>
          <w:sz w:val="28"/>
          <w:szCs w:val="28"/>
        </w:rPr>
        <w:t>Соглашения о предоставлении с</w:t>
      </w:r>
      <w:r w:rsidR="005A6400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убсидии 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заключа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5A6400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между главным распорядителем и получателем субсидий с соблюдением положений, пред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смотренных настоящими Правилами (далее </w:t>
      </w:r>
      <w:r w:rsidR="00786EE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соглашения)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в </w:t>
      </w:r>
      <w:bookmarkStart w:id="3" w:name="_Hlk188026427"/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соответствии с типовой формой, установленной Министерством финансов Российской Фед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рации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C3D1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протокола комиссии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3"/>
    </w:p>
    <w:p w:rsidR="00012515" w:rsidRPr="00DB3F39" w:rsidRDefault="002C3D1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При необходимости внесения в соглашения изменений заключаются дополнительные соглашения к соглашениям или дополнительные соглашения об их расторжении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типовой формой, установленной Мин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стерством финансов Российской Федерации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732F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2515" w:rsidRPr="00DB3F39" w:rsidRDefault="00E3748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Порядок расчета размера субсидии определяется главным распор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дителем с учетом:</w:t>
      </w:r>
    </w:p>
    <w:p w:rsidR="00012515" w:rsidRPr="00DB3F39" w:rsidRDefault="0001251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размера затрат (части затрат), необходимых для достижения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единицы значения результата предоставления субсидии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(или) единицы значения х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рактеристики результата;</w:t>
      </w:r>
    </w:p>
    <w:p w:rsidR="00012515" w:rsidRPr="00DB3F39" w:rsidRDefault="0001251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размера затрат (части затрат) (недополученных доходов), на финансовое обеспечение (возмещение) которых предоставляется субсидия, рассчитанного на одного получателя субсидии (используется в случае определения получателя субсидии по результатам отбора путем запроса предложений).</w:t>
      </w:r>
    </w:p>
    <w:p w:rsidR="00012515" w:rsidRPr="00DB3F39" w:rsidRDefault="00164AC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6EF7" w:rsidRPr="00DB3F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. Субсидии, подлежащие в соответствии с бюджетным законодател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ством Российской Федерации казначейскому сопровождению, перечисляются на казначейский счет для осуществления и отражения операций с денежными средствами участников казначейского сопровождения, открытый в территор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альном органе Федерального казначейства в сроки, предусмотренные норм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12515" w:rsidRPr="00DB3F39">
        <w:rPr>
          <w:rFonts w:ascii="Times New Roman" w:hAnsi="Times New Roman"/>
          <w:color w:val="000000" w:themeColor="text1"/>
          <w:sz w:val="28"/>
          <w:szCs w:val="28"/>
        </w:rPr>
        <w:t>тивными правовыми актами, регулирующими казначейское сопровождение.</w:t>
      </w:r>
    </w:p>
    <w:p w:rsidR="00C17B4F" w:rsidRPr="00DB3F39" w:rsidRDefault="00696EF7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5.5</w:t>
      </w:r>
      <w:r w:rsidR="00C3394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B2D32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при оказании финансовой поддержки в форме взносов в уставный капитал должен использовать утвержденную главным ра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17B4F" w:rsidRPr="00DB3F39">
        <w:rPr>
          <w:rFonts w:ascii="Times New Roman" w:hAnsi="Times New Roman"/>
          <w:color w:val="000000" w:themeColor="text1"/>
          <w:sz w:val="28"/>
          <w:szCs w:val="28"/>
        </w:rPr>
        <w:t>порядителем типовую форму договора о предоставлении вклада в уставный (складочный) капитал юридического лица, в имущество юридического лица, в том числе не увеличивающего его уставный (складочный) капитал, источником финансового обеспечения которого полностью или частично является субсидия, предоставленная из республиканского бюджета.</w:t>
      </w:r>
      <w:proofErr w:type="gramEnd"/>
    </w:p>
    <w:p w:rsidR="00EE5817" w:rsidRPr="00DB3F39" w:rsidRDefault="0061088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5.6</w:t>
      </w:r>
      <w:r w:rsidR="006203A8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3008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92D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4B642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t>, оказывающий финансовую поддержку субъе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t>там деятельности, в том числе в сфере промышленности, реализующим мер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приятия и инвестиционные проекты индивидуальной программы, обеспечивает достижение целевых показателей</w:t>
      </w:r>
      <w:r w:rsidR="00426FD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распоряжением </w:t>
      </w:r>
      <w:r w:rsidR="00EC4232" w:rsidRPr="00DB3F39">
        <w:rPr>
          <w:rFonts w:ascii="Times New Roman" w:hAnsi="Times New Roman"/>
          <w:color w:val="000000" w:themeColor="text1"/>
          <w:sz w:val="28"/>
          <w:szCs w:val="28"/>
        </w:rPr>
        <w:t>Правител</w:t>
      </w:r>
      <w:r w:rsidR="00EC4232" w:rsidRPr="00DB3F3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C4232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ства Российской Федерации от 13 декабря 2024 г. </w:t>
      </w:r>
      <w:r w:rsidR="006E0DE0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№ 3729-р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00BC4" w:rsidRPr="00DB3F39">
        <w:rPr>
          <w:rFonts w:ascii="Times New Roman" w:hAnsi="Times New Roman"/>
          <w:color w:val="000000" w:themeColor="text1"/>
          <w:sz w:val="28"/>
          <w:szCs w:val="28"/>
        </w:rPr>
        <w:t>Об утверждении индивидуальной программы социально-экономического развития Республики Тыва на 2025-2030 годы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95033" w:rsidRPr="00DB3F3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D75AC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D75AC" w:rsidRPr="00DB3F39">
        <w:rPr>
          <w:rFonts w:ascii="Times New Roman" w:hAnsi="Times New Roman"/>
          <w:color w:val="000000" w:themeColor="text1"/>
          <w:sz w:val="28"/>
          <w:szCs w:val="28"/>
        </w:rPr>
        <w:t>Количеств</w:t>
      </w:r>
      <w:r w:rsidR="003D05E8" w:rsidRPr="00DB3F39">
        <w:rPr>
          <w:rFonts w:ascii="Times New Roman" w:hAnsi="Times New Roman"/>
          <w:color w:val="000000" w:themeColor="text1"/>
          <w:sz w:val="28"/>
          <w:szCs w:val="28"/>
        </w:rPr>
        <w:t>о созданных рабочих мест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D75AC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08BF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008BF" w:rsidRPr="00DB3F39">
        <w:rPr>
          <w:rFonts w:ascii="Times New Roman" w:hAnsi="Times New Roman"/>
          <w:color w:val="000000" w:themeColor="text1"/>
          <w:sz w:val="28"/>
          <w:szCs w:val="28"/>
        </w:rPr>
        <w:t>Объем привлеченных внебюджетных</w:t>
      </w:r>
      <w:r w:rsidR="003D05E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инвестиций в основной капитал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5896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5896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008BF" w:rsidRPr="00DB3F39">
        <w:rPr>
          <w:rFonts w:ascii="Times New Roman" w:hAnsi="Times New Roman"/>
          <w:color w:val="000000" w:themeColor="text1"/>
          <w:sz w:val="28"/>
          <w:szCs w:val="28"/>
        </w:rPr>
        <w:t>Объем налоговых и неналоговых</w:t>
      </w:r>
      <w:r w:rsidR="005A589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D05E8" w:rsidRPr="00DB3F39">
        <w:rPr>
          <w:rFonts w:ascii="Times New Roman" w:hAnsi="Times New Roman"/>
          <w:color w:val="000000" w:themeColor="text1"/>
          <w:sz w:val="28"/>
          <w:szCs w:val="28"/>
        </w:rPr>
        <w:t>числений в бюджеты всех уровней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5896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5896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5896" w:rsidRPr="00DB3F39">
        <w:rPr>
          <w:rFonts w:ascii="Times New Roman" w:hAnsi="Times New Roman"/>
          <w:color w:val="000000" w:themeColor="text1"/>
          <w:sz w:val="28"/>
          <w:szCs w:val="28"/>
        </w:rPr>
        <w:t>Объем отчислений во</w:t>
      </w:r>
      <w:r w:rsidR="003D05E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внебюджетные фонды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5896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08BF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780E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Объем </w:t>
      </w:r>
      <w:r w:rsidR="003D05E8" w:rsidRPr="00DB3F39">
        <w:rPr>
          <w:rFonts w:ascii="Times New Roman" w:hAnsi="Times New Roman"/>
          <w:color w:val="000000" w:themeColor="text1"/>
          <w:sz w:val="28"/>
          <w:szCs w:val="28"/>
        </w:rPr>
        <w:t>отгруженных товаров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6780E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1099" w:rsidRPr="00DB3F39" w:rsidRDefault="0061088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. Перечисление субсидии осуществляется не позднее 10 рабочих дней со дня подписания соглашения на лицевой счет получателя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, открытый в территориальных органах Казначейства России.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610888" w:rsidRPr="00DB3F3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показатели результативности предоставления субсидии и их значения, установленные в соответствии с приложением № 2 к настоящим Правилам, а также условия об их достижении получателем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сведения о количестве создаваемых новых рабочих мест в рамках реал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зации мероприятий и инвестиционных проектов индивидуальной программы;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сведения об объемах налоговых и неналоговых поступлений, зачисляемых в бюджеты всех уровней в течение 5 лет с года получения субсидии в рамках реализации мероприятий и инвестиционных проектов индивидуальной 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граммы;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график и направления расходов, источником финансового обеспечения которых является субсидия;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и форма представления получателем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отчетности об осуществлении расходов, источником финансового обеспечения которых явл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ется субсидия;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согласие получателя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Службой по финанс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во-бюджетному надзору Республики Тыва проверок соблюдения получателем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условий, целей и порядка;</w:t>
      </w:r>
    </w:p>
    <w:p w:rsidR="001E70DA" w:rsidRPr="00DB3F39" w:rsidRDefault="001E70D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запрет приобретения получателями субсидий </w:t>
      </w:r>
      <w:r w:rsidR="009C4A0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говоров (соглашений), заключенных с получателями субсидий, за счет пол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ченных из соответствующего бюджета бюджетной системы Российской Фед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рации средств иностранной валюты, за исключением операций, осуществляемых в соответствии с валютным законодательством Российской Федерации при 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предоставления этих средств иных операций, определенных правовым актом;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запрет направления средств субсидий на выплату заработной платы,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держание аппарата, уплату налогов и административные расходы </w:t>
      </w:r>
      <w:r w:rsidR="005755CA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требования к отчетности о достижении значений результатов предоста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ления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0D25" w:rsidRPr="00DB3F39" w:rsidRDefault="00630D25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согласование новых условий соглашения или расторжение соглашения при 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</w:t>
      </w:r>
      <w:r w:rsidR="002E4502" w:rsidRPr="00DB3F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502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приводящего к невозможности предоставления субсидии в размере, определенном в соглашении.</w:t>
      </w:r>
    </w:p>
    <w:p w:rsidR="0013154F" w:rsidRPr="00DB3F39" w:rsidRDefault="0013154F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610888" w:rsidRPr="00DB3F3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003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>освоения средств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получателем су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>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положения об отборе инвестиционных проектов, утве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E1FBD" w:rsidRPr="00DB3F39">
        <w:rPr>
          <w:rFonts w:ascii="Times New Roman" w:hAnsi="Times New Roman"/>
          <w:color w:val="000000" w:themeColor="text1"/>
          <w:sz w:val="28"/>
          <w:szCs w:val="28"/>
        </w:rPr>
        <w:t>ждаемых протоколом Наблюдательного совета.</w:t>
      </w:r>
    </w:p>
    <w:p w:rsidR="00177A4D" w:rsidRPr="00DB3F39" w:rsidRDefault="00177A4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5.10. При реорганизации получателя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являющегося юридич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ским лицом, в форме слияния, присоединения или преобразования в соглашение вносятся изменения путем заключения дополнительного соглашения к согл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шению в части перемены лица в обязательстве с указанием в соглашении юр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дического лица, являющегося правопреемником.</w:t>
      </w:r>
    </w:p>
    <w:p w:rsidR="00177A4D" w:rsidRPr="00DB3F39" w:rsidRDefault="00177A4D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вого обеспечения которых является субсидия, и возврате неиспользованного остатка субсидии в соответствующий бюджет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системы Российской Федерации.</w:t>
      </w:r>
    </w:p>
    <w:p w:rsidR="00334885" w:rsidRPr="00DB3F39" w:rsidRDefault="00334885" w:rsidP="00DB3F39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1099" w:rsidRDefault="00621099" w:rsidP="009C4A0F">
      <w:pPr>
        <w:pStyle w:val="ac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bCs/>
          <w:color w:val="000000" w:themeColor="text1"/>
          <w:sz w:val="28"/>
          <w:szCs w:val="28"/>
        </w:rPr>
        <w:t>6. Требования к отчетности</w:t>
      </w:r>
    </w:p>
    <w:p w:rsidR="009C4A0F" w:rsidRPr="00DB3F39" w:rsidRDefault="009C4A0F" w:rsidP="00DB3F39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1099" w:rsidRPr="00DB3F39" w:rsidRDefault="0045127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.1. Получатель субсиди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в системе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главному распорядителю следующие формы отчетов: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ежеквартально не позднее 1</w:t>
      </w:r>
      <w:r w:rsidR="00656B66" w:rsidRPr="00DB3F3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числа месяца, следующего за отчетным, а по итогам года </w:t>
      </w:r>
      <w:r w:rsidR="009C4A0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до 1</w:t>
      </w:r>
      <w:r w:rsidR="00656B66" w:rsidRPr="00DB3F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января года, следующего за отчетным</w:t>
      </w:r>
      <w:r w:rsidR="00630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4A0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отчеты о ходе 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ализации мероприятий и инвестиционных проектов индивидуальной программы по форме, утверждаемой Министерством экономического развития Российской Федерации, с пояснительной запиской.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Пояснительная записка должна соде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жать сведения об оказанных мерах поддержки в целом и по каждому меропр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ятию и инвестиционному проекту в отдельности, краткий анализ хода стро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тельства и финансирования строек и объектов, причины неполного освоения выделенных средств (с указанием причин по каждому мероприятию проекта);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ежеквартально не позднее 5 числа месяца, следующего за отчетным, 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веренные оттиском печати </w:t>
      </w:r>
      <w:r w:rsidR="00451276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подписью ее руководителя копии договоров (соглашений) об оказании финансовой поддержки субъектам деятельности, в том числе в сфере промышленности, реализующим мероприятия и инвестиционные проекты индивидуальной программы;</w:t>
      </w:r>
      <w:proofErr w:type="gramEnd"/>
    </w:p>
    <w:p w:rsidR="00034848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(в отношении субсидий, предоставляемых в порядке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финансового обеспечения затрат в связи с производством (реализацией) товаров, выполнением работ, оказанием услуг)</w:t>
      </w:r>
      <w:r w:rsidR="00034848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4848" w:rsidRPr="00DB3F39" w:rsidRDefault="009148C2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0348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значений результатов предоставления субсидии, а также характеристик результата (при их установлении);</w:t>
      </w:r>
    </w:p>
    <w:p w:rsidR="00034848" w:rsidRPr="00DB3F39" w:rsidRDefault="009148C2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0348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621099" w:rsidRPr="00DB3F39" w:rsidRDefault="0045127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6.2. 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имеет право устанавливать в 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оглашении дополнительные формы отчетности в отношении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, а также сроки ее представления.</w:t>
      </w:r>
    </w:p>
    <w:p w:rsidR="00034848" w:rsidRPr="00DB3F39" w:rsidRDefault="0038135A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получателем 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 xml:space="preserve">субсидии 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отчетности регистрируются в Министерстве и обрабатываются </w:t>
      </w:r>
      <w:r w:rsidR="00034848" w:rsidRPr="00DB3F39">
        <w:rPr>
          <w:rFonts w:ascii="Times New Roman" w:hAnsi="Times New Roman"/>
          <w:color w:val="000000" w:themeColor="text1"/>
          <w:sz w:val="28"/>
          <w:szCs w:val="28"/>
        </w:rPr>
        <w:t>главным распорядителем бюджетных сре</w:t>
      </w:r>
      <w:proofErr w:type="gramStart"/>
      <w:r w:rsidR="000348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дств 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в т</w:t>
      </w:r>
      <w:proofErr w:type="gramEnd"/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ечение 10 календарных дней, по итога</w:t>
      </w:r>
      <w:r w:rsidR="005E7A9C" w:rsidRPr="00DB3F39">
        <w:rPr>
          <w:rFonts w:ascii="Times New Roman" w:hAnsi="Times New Roman"/>
          <w:color w:val="000000" w:themeColor="text1"/>
          <w:sz w:val="28"/>
          <w:szCs w:val="28"/>
        </w:rPr>
        <w:t>м которого составляется анализ по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стижению (</w:t>
      </w:r>
      <w:proofErr w:type="spellStart"/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недостижению</w:t>
      </w:r>
      <w:proofErr w:type="spellEnd"/>
      <w:r w:rsidR="004268FF" w:rsidRPr="00DB3F39">
        <w:rPr>
          <w:rFonts w:ascii="Times New Roman" w:hAnsi="Times New Roman"/>
          <w:color w:val="000000" w:themeColor="text1"/>
          <w:sz w:val="28"/>
          <w:szCs w:val="28"/>
        </w:rPr>
        <w:t>) установленных соглашением показателей.</w:t>
      </w:r>
    </w:p>
    <w:p w:rsidR="0038135A" w:rsidRPr="00DB3F39" w:rsidRDefault="00034848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6.4. 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, оказывающий финансовую поддержку субъе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там деятельности, в том числе в сфере промышленности, реализующи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мер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приятия и инвестиционные проекты индивидуальной программы, несет перс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8135A" w:rsidRPr="00DB3F39">
        <w:rPr>
          <w:rFonts w:ascii="Times New Roman" w:hAnsi="Times New Roman"/>
          <w:color w:val="000000" w:themeColor="text1"/>
          <w:sz w:val="28"/>
          <w:szCs w:val="28"/>
        </w:rPr>
        <w:t>нальную ответственность за достоверность и полноту представляемой отчетной информации.</w:t>
      </w:r>
    </w:p>
    <w:p w:rsidR="00621099" w:rsidRPr="00DB3F39" w:rsidRDefault="00621099" w:rsidP="009C4A0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1099" w:rsidRPr="00DB3F39" w:rsidRDefault="00AA3897" w:rsidP="009C4A0F">
      <w:pPr>
        <w:pStyle w:val="ac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Требования об осуществлении </w:t>
      </w:r>
      <w:proofErr w:type="gramStart"/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4A0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>соблюдением</w:t>
      </w:r>
      <w:r w:rsidR="009C4A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условий, целей и порядка предоставления </w:t>
      </w:r>
      <w:r w:rsidR="009C4A0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>субсидий</w:t>
      </w:r>
      <w:r w:rsidR="009C4A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21099" w:rsidRPr="00DB3F39">
        <w:rPr>
          <w:rFonts w:ascii="Times New Roman" w:hAnsi="Times New Roman"/>
          <w:bCs/>
          <w:color w:val="000000" w:themeColor="text1"/>
          <w:sz w:val="28"/>
          <w:szCs w:val="28"/>
        </w:rPr>
        <w:t>и ответственность за их нарушение</w:t>
      </w:r>
    </w:p>
    <w:p w:rsidR="005E7A9C" w:rsidRPr="00DB3F39" w:rsidRDefault="005E7A9C" w:rsidP="009C4A0F">
      <w:pPr>
        <w:pStyle w:val="ac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1099" w:rsidRPr="00DB3F39" w:rsidRDefault="00B931BD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00C34" w:rsidRPr="00DB3F39">
        <w:rPr>
          <w:rFonts w:ascii="Times New Roman" w:hAnsi="Times New Roman"/>
          <w:color w:val="000000" w:themeColor="text1"/>
          <w:sz w:val="28"/>
          <w:szCs w:val="28"/>
        </w:rPr>
        <w:t>.1. Главный распорядитель,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0C3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органы государственного (муниципального) финансового контроля проверок в соответствии со </w:t>
      </w:r>
      <w:hyperlink r:id="rId11" w:history="1">
        <w:r w:rsidR="00C00C34" w:rsidRPr="00DB3F39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C00C3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C00C34" w:rsidRPr="00DB3F39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C00C3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Бюджетно</w:t>
      </w:r>
      <w:r w:rsidR="004C2F48" w:rsidRPr="00DB3F39">
        <w:rPr>
          <w:rFonts w:ascii="Times New Roman" w:hAnsi="Times New Roman"/>
          <w:color w:val="000000" w:themeColor="text1"/>
          <w:sz w:val="28"/>
          <w:szCs w:val="28"/>
        </w:rPr>
        <w:t>го кодекса Российской Федерации по мере необходимости ос</w:t>
      </w:r>
      <w:r w:rsidR="004C2F48"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C2F48" w:rsidRPr="00DB3F39">
        <w:rPr>
          <w:rFonts w:ascii="Times New Roman" w:hAnsi="Times New Roman"/>
          <w:color w:val="000000" w:themeColor="text1"/>
          <w:sz w:val="28"/>
          <w:szCs w:val="28"/>
        </w:rPr>
        <w:t>ществляют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проверку соблюдения 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условий, целей и п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рядка предоставления субсидии, установленных настоящими Правилами и с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глашением.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действующим законодател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ством несет ответственность за целевое и эффективное использование субсиди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, а также за своевременн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ое представление отчетности об ее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использовании.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.3. </w:t>
      </w:r>
      <w:proofErr w:type="gramStart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нарушения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 субсиди</w:t>
      </w:r>
      <w:r w:rsidR="0091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условий, установленных при их предоставлении, выявленного по фактам проверок, проведенных главным распорядителем и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Службой по финансово-бюджетному надзору Республики Тыва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а также в случае </w:t>
      </w:r>
      <w:proofErr w:type="spellStart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получателем субсидии показателей р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зультативности, указанных в приложении № 2 к настоящим Правилам, доп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щения нецелевого использования субсидии, нарушения срока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получателем субсидий условий 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представления отчетности осуществляется возврат субсидии в следующем порядке:</w:t>
      </w:r>
      <w:proofErr w:type="gramEnd"/>
    </w:p>
    <w:p w:rsidR="00621099" w:rsidRPr="00DB3F39" w:rsidRDefault="00621099" w:rsidP="00DB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возврат субсидии </w:t>
      </w:r>
      <w:r w:rsidR="004C2F48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бюджет бюджетной системы Российской Федерации, из которого предоставлены субсидии,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осуществляется на основании напра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ленного главным распорядителем 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получател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субсиди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письменного уведо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ления о подлежащей возврату сумме субсидии (далее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уведомление). Уведо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ление направляется в срок не позднее 30 рабочих дней со дня установления 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стоятельства, послужившего основанием для возврата субсидии;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дней со дня получения уведомления 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 субсиди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осуществляет возврат субсидии в республиканский бюджет Республики Тыва по платежным реквизитам, указанным в уведомлении, или направляет в адрес главного распорядителя ответ с мотивированным отказом от возврата субсидии;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отказа 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от добровольного возврата субсид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субсидия подлежит взысканию в судебном порядке в соответствии с действ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ющим законодательством.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.4. В случае нецелевого использования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 xml:space="preserve"> субсидии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средств субсидии размер субсидии, подлежащий возврату в республиканский бюджет Республики Тыва, равен сумме средств, использованных не по целевому назн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чению.</w:t>
      </w:r>
    </w:p>
    <w:p w:rsidR="0062109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.5. </w:t>
      </w:r>
      <w:r w:rsidR="004C2F48" w:rsidRPr="00DB3F39">
        <w:rPr>
          <w:rFonts w:ascii="Times New Roman" w:hAnsi="Times New Roman"/>
          <w:color w:val="000000" w:themeColor="text1"/>
          <w:sz w:val="28"/>
          <w:szCs w:val="28"/>
        </w:rPr>
        <w:t>Уплата пени, в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случае </w:t>
      </w:r>
      <w:proofErr w:type="spellStart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получателем субсиди</w:t>
      </w:r>
      <w:r w:rsidR="002B32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показ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телей результативности на дату окончания срока использования субсидии и </w:t>
      </w:r>
      <w:proofErr w:type="spellStart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неустранения</w:t>
      </w:r>
      <w:proofErr w:type="spellEnd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нарушения в течение 60 рабочих дней после окончания срока использования субсидии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субсидии (</w:t>
      </w:r>
      <w:proofErr w:type="spellStart"/>
      <w:proofErr w:type="gramStart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="00621099" w:rsidRPr="00DB3F3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), подлежащий во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врату в республиканский бюджет Республики Тыва в порядке и сроки, опред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ленные настоящими Правилами, рассчитывается по следующей формуле:</w:t>
      </w:r>
    </w:p>
    <w:p w:rsidR="000A4DE6" w:rsidRPr="00DB3F39" w:rsidRDefault="000A4DE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1099" w:rsidRPr="00DB3F39" w:rsidRDefault="00535F06" w:rsidP="000A4DE6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noProof/>
          <w:color w:val="000000" w:themeColor="text1"/>
          <w:position w:val="-22"/>
          <w:sz w:val="28"/>
          <w:szCs w:val="28"/>
        </w:rPr>
        <w:drawing>
          <wp:inline distT="0" distB="0" distL="0" distR="0" wp14:anchorId="199C95A4" wp14:editId="272568BB">
            <wp:extent cx="2009775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субсидии, предоставленной </w:t>
      </w:r>
      <w:r w:rsidR="000755A4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получателю субсидии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Di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i-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 дост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жения результата использования субсидии. При этом суммируются только 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Di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>, имеющие значение больше нуля;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n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общее количество целевых показателей результата использования субсидии.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Индекс, отражающий уровень 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i-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 достижения результата использования субсидии, определяется по формуле: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1099" w:rsidRPr="00DB3F39" w:rsidRDefault="00535F06" w:rsidP="000A4DE6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noProof/>
          <w:color w:val="000000" w:themeColor="text1"/>
          <w:position w:val="-22"/>
          <w:sz w:val="28"/>
          <w:szCs w:val="28"/>
        </w:rPr>
        <w:drawing>
          <wp:inline distT="0" distB="0" distL="0" distR="0" wp14:anchorId="612F9198" wp14:editId="78F14EE1">
            <wp:extent cx="69532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21099" w:rsidRPr="00DB3F39" w:rsidRDefault="00621099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1099" w:rsidRPr="00DB3F39" w:rsidRDefault="00621099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Ti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 достигнутое значение i-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 достижения 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зультата использования субсидии на отчетную дату;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Si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плановое значение i-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 достижения результата использ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вания субсидии, установленное соглашением.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.6. При нарушении сроков возврата субсидии начисляется штраф в ра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мере 1/300 ключевой ставки Банка России от суммы субсидии, подлежащей 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перечислению в республиканский бюджет Республики Тыва, за каждый день просрочки.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.7.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несет полную ответственность за достоверность представленных главному распорядителю документов и сведений.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.8. При расчете объема средств, подлежащих возврату в республиканский бюджет Республики Тыва, не учитывается размер остатка субсидии, не испол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зованного по состоянию на 1 января текущего финансового года.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.9. Основанием для освобождения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 применения мер ответственности является документально подтвержденное наступление следующих обязательств непреодолимой силы, препятствующих исполнению соответствующих обязательств: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Республики Тыва и (или) органа местного самоуправления;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лезней животных, подтвержденное правовым актом органа государственной власти Республики Тыва;</w:t>
      </w:r>
    </w:p>
    <w:p w:rsidR="00621099" w:rsidRPr="00DB3F39" w:rsidRDefault="00621099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аномальные погодные условия, подтвержденные справкой территориал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621099" w:rsidRPr="00DB3F39" w:rsidRDefault="000755A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21099" w:rsidRPr="00DB3F39">
        <w:rPr>
          <w:rFonts w:ascii="Times New Roman" w:hAnsi="Times New Roman"/>
          <w:color w:val="000000" w:themeColor="text1"/>
          <w:sz w:val="28"/>
          <w:szCs w:val="28"/>
        </w:rPr>
        <w:t>ные обстоятельства, которые одновременно являются чрезвычайными и непредотвратимыми.</w:t>
      </w:r>
    </w:p>
    <w:p w:rsidR="00434629" w:rsidRPr="00DB3F39" w:rsidRDefault="00434629" w:rsidP="000A4DE6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431" w:rsidRPr="00DB3F39" w:rsidRDefault="00470431" w:rsidP="000A4DE6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8. Оказание </w:t>
      </w:r>
      <w:r w:rsidR="00494097" w:rsidRPr="00DB3F39">
        <w:rPr>
          <w:rFonts w:ascii="Times New Roman" w:hAnsi="Times New Roman"/>
          <w:color w:val="000000" w:themeColor="text1"/>
          <w:sz w:val="28"/>
          <w:szCs w:val="28"/>
        </w:rPr>
        <w:t>получателе</w:t>
      </w:r>
      <w:r w:rsidR="00A70505" w:rsidRPr="00DB3F39">
        <w:rPr>
          <w:rFonts w:ascii="Times New Roman" w:hAnsi="Times New Roman"/>
          <w:color w:val="000000" w:themeColor="text1"/>
          <w:sz w:val="28"/>
          <w:szCs w:val="28"/>
        </w:rPr>
        <w:t>м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7050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финансовой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050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 субъектам деятельности 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0505" w:rsidRPr="00DB3F39">
        <w:rPr>
          <w:rFonts w:ascii="Times New Roman" w:hAnsi="Times New Roman"/>
          <w:color w:val="000000" w:themeColor="text1"/>
          <w:sz w:val="28"/>
          <w:szCs w:val="28"/>
        </w:rPr>
        <w:t>в сфере промышленности</w:t>
      </w:r>
    </w:p>
    <w:p w:rsidR="005E7A9C" w:rsidRPr="00DB3F39" w:rsidRDefault="005E7A9C" w:rsidP="000A4DE6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5E03" w:rsidRPr="00DB3F39" w:rsidRDefault="003D1804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proofErr w:type="gramStart"/>
      <w:r w:rsidR="00294132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Получатель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, оказывающий финансовую поддержку субъе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там деятельности, в том числе в сфере промышленности, реализующим мер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приятия и инвестиционные проекты индивидуальной программы, обеспечивает размещение на официальном сайте </w:t>
      </w:r>
      <w:r w:rsidR="00327709" w:rsidRPr="00DB3F39">
        <w:rPr>
          <w:rFonts w:ascii="Times New Roman" w:hAnsi="Times New Roman"/>
          <w:color w:val="000000" w:themeColor="text1"/>
          <w:sz w:val="28"/>
          <w:szCs w:val="28"/>
        </w:rPr>
        <w:t>получателя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но-телекоммуникационной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о предоставлении мер поддержки, предусмотренных пункт</w:t>
      </w:r>
      <w:r w:rsidR="006405FD" w:rsidRPr="00DB3F39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1.3</w:t>
      </w:r>
      <w:r w:rsidR="006405FD" w:rsidRPr="00DB3F39">
        <w:rPr>
          <w:rFonts w:ascii="Times New Roman" w:hAnsi="Times New Roman"/>
          <w:color w:val="000000" w:themeColor="text1"/>
          <w:sz w:val="28"/>
          <w:szCs w:val="28"/>
        </w:rPr>
        <w:t>, 1.4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(включая информацию об их получателях, целях и объемах), и достижении получателями государственной поддержки целевых показателей, установленных при пред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>ставлении</w:t>
      </w:r>
      <w:proofErr w:type="gramEnd"/>
      <w:r w:rsidR="00265E03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финансовой поддержки, и их обновление.</w:t>
      </w:r>
    </w:p>
    <w:p w:rsidR="00A16796" w:rsidRPr="00DB3F39" w:rsidRDefault="00265E03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8.2. </w:t>
      </w:r>
      <w:r w:rsidR="00A16796" w:rsidRPr="00DB3F39">
        <w:rPr>
          <w:rFonts w:ascii="Times New Roman" w:hAnsi="Times New Roman"/>
          <w:color w:val="000000" w:themeColor="text1"/>
          <w:sz w:val="28"/>
          <w:szCs w:val="28"/>
        </w:rPr>
        <w:t>Требования к размещению и содержанию объявления о проведении отбора</w:t>
      </w:r>
      <w:r w:rsidR="00D6124B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оказание финансовой поддержки субъектам деятельности в сфере промышленности</w:t>
      </w:r>
      <w:r w:rsidR="00A1679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получателя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16796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включают в себя: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дату размещения объявления о проведении отбора;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сроки проведения отбора и порядок их проведения;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дату начала подачи и окончания приема заявок участников отбора, при этом дата окончания приема заявок не может быть ранее: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10-го календарного дня, следующего за днем размещения объявления о проведении отбора;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5-го календарного дня, следующего за днем размещения о</w:t>
      </w:r>
      <w:r w:rsidR="000A4DE6">
        <w:rPr>
          <w:rFonts w:ascii="Times New Roman" w:hAnsi="Times New Roman"/>
          <w:color w:val="000000" w:themeColor="text1"/>
          <w:sz w:val="28"/>
          <w:szCs w:val="28"/>
        </w:rPr>
        <w:t>бъявления о проведении отбора, –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случае если получатель субсидии определяется по 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зультатам запроса предложений и имеется информация о количестве получат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лей субсидии, соответствующих категории и (или) критериям отбора;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Российской Федер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ции от 9 декабря 2017 г. № 1496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 мерах по обеспечению исполнения фед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рального бюджета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в случае предоставления субсидий из бюджета Республики Тыва, если источником финансового обеспечения расходных обязательств Ре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публики Тыва по предоставлению указанных субсидий являются межбюдже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ные трансферты, имеющие целевое назначение, из федерального бюджета бюджету Республики Тыва);</w:t>
      </w:r>
      <w:proofErr w:type="gramEnd"/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доменное имя и (или) указатели страниц государственной информацио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ной системы в сети 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F7C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участникам отбора, определенные в соответствии с пунктом </w:t>
      </w:r>
      <w:r w:rsidR="00E72BDA" w:rsidRPr="00DB3F39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категории получателей субсидий и критерии оценки, показатели крит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риев оценки (при необходимости) (в случае если получатели субсидий опред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ляются по результатам конкурса);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порядок отзыва заявок, порядок их возврата,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определяющий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правила рассмотрения и оценки заявок в соответствии с пункт</w:t>
      </w:r>
      <w:r w:rsidR="00357565" w:rsidRPr="00DB3F39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565" w:rsidRPr="00DB3F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7565" w:rsidRPr="00DB3F39">
        <w:rPr>
          <w:rFonts w:ascii="Times New Roman" w:hAnsi="Times New Roman"/>
          <w:color w:val="000000" w:themeColor="text1"/>
          <w:sz w:val="28"/>
          <w:szCs w:val="28"/>
        </w:rPr>
        <w:t>3, 4.4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возврата заявок на доработку;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отклонения заявок, а также информацию об основаниях их 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клонения;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размеры субсидии, предоставляемой победителю (победителям) отбора, а также предельное количество победителей отбора;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ставления;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срок, в течение которого победитель (победители) отбора должен подп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сать соглашение;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уклонившимся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от заключения соглашения;</w:t>
      </w:r>
    </w:p>
    <w:p w:rsidR="00A16796" w:rsidRPr="00DB3F39" w:rsidRDefault="00A1679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результат (результаты) предоставления субсидии, а также характеристику (характеристики) результата (при ее установлении).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8.3. Обязательными условиями предоставления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включаемыми в соглашение между получателем субсиди</w:t>
      </w:r>
      <w:r w:rsidR="00F5566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субъектами деятельности в сфере промышленности, являются: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показатели результативности предоставления субсидии и их значения, установленные в соответствии с приложением № 2 к настоящим Правилам, а также условия об их достижении;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сведения о количестве создаваемых новых рабочих мест в рамках реал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зации мероприятий и инвестиционных проектов индивидуальной программы;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объемах налоговых и неналоговых поступлений, зачисляемых в бюджеты всех уровней в течение </w:t>
      </w:r>
      <w:r w:rsidR="00766FB0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лет с года получения субсидии в рамках реализации мероприятий и инвестиционных проектов индивидуальной 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граммы;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график и направления расходов, источником финансового обеспечения которых является субсидия;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порядок и форма представления отчетности об осуществлении расходов, источником финансового обеспечения которых является субсидия;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согласие </w:t>
      </w:r>
      <w:r w:rsidR="00804C07" w:rsidRPr="00DB3F39">
        <w:rPr>
          <w:rFonts w:ascii="Times New Roman" w:hAnsi="Times New Roman"/>
          <w:color w:val="000000" w:themeColor="text1"/>
          <w:sz w:val="28"/>
          <w:szCs w:val="28"/>
        </w:rPr>
        <w:t>получател</w:t>
      </w:r>
      <w:r w:rsidR="00804C0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04C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субсиди</w:t>
      </w:r>
      <w:r w:rsidR="00804C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04C07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на осуществление</w:t>
      </w:r>
      <w:r w:rsidR="00360A95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и </w:t>
      </w:r>
      <w:r w:rsidR="009257DE" w:rsidRPr="00DB3F39">
        <w:rPr>
          <w:rFonts w:ascii="Times New Roman" w:hAnsi="Times New Roman"/>
          <w:color w:val="000000" w:themeColor="text1"/>
          <w:sz w:val="28"/>
          <w:szCs w:val="28"/>
        </w:rPr>
        <w:t>Службой по финансово-бюджетному надзору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проверок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блюдения условий, целей и порядка предоставления субсидий;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запрет приобретения за счет полученных субсидий иностранной валюты, за исключением операций, осуществляемых в соответствии с валютным зак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нодательством Российской Федерации при закупке (поставке) высокотехнол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запрет направления средств субсидий на выплату заработной платы, с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держание, уплату налогов и административные расходы;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требования к отчетности о достижении значений результатов предоста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ления субсидий;</w:t>
      </w:r>
    </w:p>
    <w:p w:rsidR="00ED672C" w:rsidRPr="00DB3F39" w:rsidRDefault="00ED67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согласование новых условий соглашения или расторжение соглашения при </w:t>
      </w:r>
      <w:proofErr w:type="spell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</w:t>
      </w:r>
      <w:r w:rsidR="0071424D" w:rsidRPr="00DB3F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424D" w:rsidRPr="00DB3F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приводящего к невозможности предоставления субсидии в раз</w:t>
      </w:r>
      <w:r w:rsidR="00FA62A6" w:rsidRPr="00DB3F39">
        <w:rPr>
          <w:rFonts w:ascii="Times New Roman" w:hAnsi="Times New Roman"/>
          <w:color w:val="000000" w:themeColor="text1"/>
          <w:sz w:val="28"/>
          <w:szCs w:val="28"/>
        </w:rPr>
        <w:t>мере, определенном в соглашении;</w:t>
      </w:r>
    </w:p>
    <w:p w:rsidR="00FA62A6" w:rsidRPr="00DB3F39" w:rsidRDefault="00FA62A6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порядок осуществления выездов на места реализации проектов, по итогам которых формируются акты выездной проверки с выводами о целесообразности предоставления субсидии, уровня готовности реализации проекта (при необх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димости).</w:t>
      </w:r>
    </w:p>
    <w:p w:rsidR="00B0455F" w:rsidRPr="00DB3F39" w:rsidRDefault="00EB29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8.4. Порядок расчета размера субсиди</w:t>
      </w:r>
      <w:r w:rsidR="00804C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, предоставляемой по результатам отбора, определяется в решении о порядке предоставления субсидии с указанием информации, обосновывающей ее размер (формулы расчета и порядок их пр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менения, нормативы затрат, статистические данные и иная информация исходя из результатов предоставления субсидии), с учетом:</w:t>
      </w:r>
    </w:p>
    <w:p w:rsidR="00B0455F" w:rsidRPr="00DB3F39" w:rsidRDefault="00EB29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размера затрат (части затрат), необходимых для достижения 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единицы значения результата предоставления субсидии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и (или) единицы значения х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рактеристики результата;</w:t>
      </w:r>
    </w:p>
    <w:p w:rsidR="00B0455F" w:rsidRPr="00DB3F39" w:rsidRDefault="00EB292C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размера затрат (части затрат) (недополученных доходов), на финансовое обеспечение (возмещение) которых предоставляется субсидия, рассчитанного на одного получателя субсидии (используется в случае определения получателя субсидии по результатам отбора путем запроса предложений).</w:t>
      </w:r>
    </w:p>
    <w:p w:rsidR="00CB015D" w:rsidRPr="00DB3F39" w:rsidRDefault="00CB015D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F39">
        <w:rPr>
          <w:rFonts w:ascii="Times New Roman" w:hAnsi="Times New Roman"/>
          <w:color w:val="000000" w:themeColor="text1"/>
          <w:sz w:val="28"/>
          <w:szCs w:val="28"/>
        </w:rPr>
        <w:t>8.5. Получатель субсиди</w:t>
      </w:r>
      <w:r w:rsidR="00804C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как получатель бюджетных сре</w:t>
      </w:r>
      <w:proofErr w:type="gramStart"/>
      <w:r w:rsidRPr="00DB3F39">
        <w:rPr>
          <w:rFonts w:ascii="Times New Roman" w:hAnsi="Times New Roman"/>
          <w:color w:val="000000" w:themeColor="text1"/>
          <w:sz w:val="28"/>
          <w:szCs w:val="28"/>
        </w:rPr>
        <w:t>дств впр</w:t>
      </w:r>
      <w:proofErr w:type="gramEnd"/>
      <w:r w:rsidRPr="00DB3F39">
        <w:rPr>
          <w:rFonts w:ascii="Times New Roman" w:hAnsi="Times New Roman"/>
          <w:color w:val="000000" w:themeColor="text1"/>
          <w:sz w:val="28"/>
          <w:szCs w:val="28"/>
        </w:rPr>
        <w:t>аве устанавливать в соглашении обязательство о представлении копий статистич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B3F39">
        <w:rPr>
          <w:rFonts w:ascii="Times New Roman" w:hAnsi="Times New Roman"/>
          <w:color w:val="000000" w:themeColor="text1"/>
          <w:sz w:val="28"/>
          <w:szCs w:val="28"/>
        </w:rPr>
        <w:t>ской отчетности по формам:</w:t>
      </w:r>
    </w:p>
    <w:p w:rsidR="00CB015D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Сведения об использовании денежных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(№ 12-Ф)</w:t>
        </w:r>
      </w:hyperlink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015D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Сведения об инвестиционной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(форма № П-2 (</w:t>
        </w:r>
        <w:proofErr w:type="spellStart"/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инвест</w:t>
        </w:r>
        <w:proofErr w:type="spellEnd"/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)</w:t>
        </w:r>
      </w:hyperlink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015D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Сведения об инвестициях в нефинансовые активы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(форма № П-2)</w:t>
        </w:r>
      </w:hyperlink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015D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Сведения о численности и заработной плате работников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(форма № П-4)</w:t>
        </w:r>
      </w:hyperlink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0E3A" w:rsidRPr="00DB3F39" w:rsidRDefault="001F7C11" w:rsidP="00DB3F3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Сведения о неполной занятости и движении работников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CB015D" w:rsidRPr="00DB3F39">
          <w:rPr>
            <w:rFonts w:ascii="Times New Roman" w:hAnsi="Times New Roman"/>
            <w:color w:val="000000" w:themeColor="text1"/>
            <w:sz w:val="28"/>
            <w:szCs w:val="28"/>
          </w:rPr>
          <w:t>(форма № П-4 (НЗ)</w:t>
        </w:r>
      </w:hyperlink>
      <w:r w:rsidR="00CB015D" w:rsidRPr="00DB3F3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780E3A" w:rsidRPr="00DB3F39" w:rsidRDefault="00780E3A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80E3A" w:rsidRPr="00DB3F39" w:rsidRDefault="00780E3A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80E3A" w:rsidRPr="00DB3F39" w:rsidRDefault="00DB3F39" w:rsidP="00DB3F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780E3A" w:rsidRPr="00DB3F39" w:rsidRDefault="00780E3A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80E3A" w:rsidRPr="00DB3F39" w:rsidRDefault="00780E3A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B3F39" w:rsidRDefault="00DB3F39" w:rsidP="00DB3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DB3F39" w:rsidSect="00DB3F39">
          <w:pgSz w:w="11906" w:h="16838" w:code="9"/>
          <w:pgMar w:top="1134" w:right="567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0F4363" w:rsidRPr="00264BB0" w:rsidRDefault="00EE4C8D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lastRenderedPageBreak/>
        <w:t>П</w:t>
      </w:r>
      <w:r w:rsidR="00F157F2" w:rsidRPr="00264BB0">
        <w:rPr>
          <w:rFonts w:ascii="Times New Roman" w:hAnsi="Times New Roman"/>
          <w:sz w:val="28"/>
          <w:szCs w:val="28"/>
        </w:rPr>
        <w:t>риложение №</w:t>
      </w:r>
      <w:r w:rsidR="000F4363" w:rsidRPr="00264BB0">
        <w:rPr>
          <w:rFonts w:ascii="Times New Roman" w:hAnsi="Times New Roman"/>
          <w:sz w:val="28"/>
          <w:szCs w:val="28"/>
        </w:rPr>
        <w:t xml:space="preserve"> 1</w:t>
      </w:r>
    </w:p>
    <w:p w:rsidR="007D78B2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к Правилам предоставления</w:t>
      </w:r>
      <w:r w:rsidR="00264BB0">
        <w:rPr>
          <w:rFonts w:ascii="Times New Roman" w:hAnsi="Times New Roman"/>
          <w:sz w:val="28"/>
          <w:szCs w:val="28"/>
        </w:rPr>
        <w:t xml:space="preserve"> </w:t>
      </w:r>
      <w:r w:rsidR="007D78B2" w:rsidRPr="00264BB0">
        <w:rPr>
          <w:rFonts w:ascii="Times New Roman" w:hAnsi="Times New Roman"/>
          <w:sz w:val="28"/>
          <w:szCs w:val="28"/>
        </w:rPr>
        <w:t>субсидий</w:t>
      </w:r>
    </w:p>
    <w:p w:rsidR="007D78B2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Фонду развития</w:t>
      </w:r>
      <w:r w:rsidR="00264BB0">
        <w:rPr>
          <w:rFonts w:ascii="Times New Roman" w:hAnsi="Times New Roman"/>
          <w:sz w:val="28"/>
          <w:szCs w:val="28"/>
        </w:rPr>
        <w:t xml:space="preserve"> </w:t>
      </w:r>
      <w:r w:rsidR="007D78B2" w:rsidRPr="00264BB0">
        <w:rPr>
          <w:rFonts w:ascii="Times New Roman" w:hAnsi="Times New Roman"/>
          <w:sz w:val="28"/>
          <w:szCs w:val="28"/>
        </w:rPr>
        <w:t>Республики</w:t>
      </w:r>
    </w:p>
    <w:p w:rsidR="007D78B2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Тыва в</w:t>
      </w:r>
      <w:r w:rsidR="00264BB0" w:rsidRPr="00264BB0">
        <w:rPr>
          <w:rFonts w:ascii="Times New Roman" w:hAnsi="Times New Roman"/>
          <w:sz w:val="28"/>
          <w:szCs w:val="28"/>
        </w:rPr>
        <w:t xml:space="preserve"> </w:t>
      </w:r>
      <w:r w:rsidRPr="00264BB0">
        <w:rPr>
          <w:rFonts w:ascii="Times New Roman" w:hAnsi="Times New Roman"/>
          <w:sz w:val="28"/>
          <w:szCs w:val="28"/>
        </w:rPr>
        <w:t>рамках</w:t>
      </w:r>
      <w:r w:rsidR="00264BB0">
        <w:rPr>
          <w:rFonts w:ascii="Times New Roman" w:hAnsi="Times New Roman"/>
          <w:sz w:val="28"/>
          <w:szCs w:val="28"/>
        </w:rPr>
        <w:t xml:space="preserve"> </w:t>
      </w:r>
      <w:r w:rsidR="00827E8E" w:rsidRPr="00264BB0">
        <w:rPr>
          <w:rFonts w:ascii="Times New Roman" w:hAnsi="Times New Roman"/>
          <w:sz w:val="28"/>
          <w:szCs w:val="28"/>
        </w:rPr>
        <w:t xml:space="preserve">реализации </w:t>
      </w:r>
    </w:p>
    <w:p w:rsidR="007D78B2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Индивидуальной программы</w:t>
      </w:r>
      <w:r w:rsidR="00264BB0" w:rsidRPr="00264BB0">
        <w:rPr>
          <w:rFonts w:ascii="Times New Roman" w:hAnsi="Times New Roman"/>
          <w:sz w:val="28"/>
          <w:szCs w:val="28"/>
        </w:rPr>
        <w:t xml:space="preserve"> </w:t>
      </w:r>
    </w:p>
    <w:p w:rsidR="000F4363" w:rsidRPr="00264BB0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социально-экономического развития</w:t>
      </w:r>
    </w:p>
    <w:p w:rsidR="000F4363" w:rsidRPr="00264BB0" w:rsidRDefault="000F4363" w:rsidP="00264BB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Республики Тыва на 202</w:t>
      </w:r>
      <w:r w:rsidR="00264BB0" w:rsidRPr="00264BB0">
        <w:rPr>
          <w:rFonts w:ascii="Times New Roman" w:hAnsi="Times New Roman"/>
          <w:sz w:val="28"/>
          <w:szCs w:val="28"/>
        </w:rPr>
        <w:t>5-</w:t>
      </w:r>
      <w:r w:rsidR="0009008B" w:rsidRPr="00264BB0">
        <w:rPr>
          <w:rFonts w:ascii="Times New Roman" w:hAnsi="Times New Roman"/>
          <w:sz w:val="28"/>
          <w:szCs w:val="28"/>
        </w:rPr>
        <w:t>2030</w:t>
      </w:r>
      <w:r w:rsidRPr="00264BB0">
        <w:rPr>
          <w:rFonts w:ascii="Times New Roman" w:hAnsi="Times New Roman"/>
          <w:sz w:val="28"/>
          <w:szCs w:val="28"/>
        </w:rPr>
        <w:t xml:space="preserve"> годы</w:t>
      </w:r>
    </w:p>
    <w:p w:rsidR="000F4363" w:rsidRPr="00264BB0" w:rsidRDefault="000F4363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D6C" w:rsidRDefault="00BA6311" w:rsidP="00BA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BA6311" w:rsidRPr="00264BB0" w:rsidRDefault="00BA6311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8B2" w:rsidRDefault="00F157F2" w:rsidP="007D78B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В Министерство экономического развития</w:t>
      </w:r>
      <w:r w:rsidR="007D78B2">
        <w:rPr>
          <w:rFonts w:ascii="Times New Roman" w:hAnsi="Times New Roman"/>
          <w:sz w:val="28"/>
          <w:szCs w:val="28"/>
        </w:rPr>
        <w:t xml:space="preserve"> </w:t>
      </w:r>
      <w:r w:rsidRPr="00264BB0">
        <w:rPr>
          <w:rFonts w:ascii="Times New Roman" w:hAnsi="Times New Roman"/>
          <w:sz w:val="28"/>
          <w:szCs w:val="28"/>
        </w:rPr>
        <w:t xml:space="preserve">и промышленности </w:t>
      </w:r>
    </w:p>
    <w:p w:rsidR="00F157F2" w:rsidRPr="00264BB0" w:rsidRDefault="00F157F2" w:rsidP="007D78B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Республики Тыва</w:t>
      </w:r>
    </w:p>
    <w:p w:rsidR="00F157F2" w:rsidRDefault="00F157F2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8B2" w:rsidRPr="00264BB0" w:rsidRDefault="007D78B2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7F2" w:rsidRPr="007D78B2" w:rsidRDefault="00F157F2" w:rsidP="00264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Par294"/>
      <w:bookmarkEnd w:id="4"/>
      <w:r w:rsidRPr="007D78B2">
        <w:rPr>
          <w:rFonts w:ascii="Times New Roman" w:hAnsi="Times New Roman"/>
          <w:b/>
          <w:sz w:val="28"/>
          <w:szCs w:val="28"/>
        </w:rPr>
        <w:t>ЗАЯВЛЕНИЕ</w:t>
      </w:r>
    </w:p>
    <w:p w:rsidR="00F157F2" w:rsidRPr="00264BB0" w:rsidRDefault="00F157F2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F157F2" w:rsidRPr="00264BB0" w:rsidRDefault="00F157F2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Фонду развития Республики Тыва</w:t>
      </w:r>
    </w:p>
    <w:p w:rsidR="00F157F2" w:rsidRPr="00264BB0" w:rsidRDefault="00F157F2" w:rsidP="00264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8B2">
        <w:rPr>
          <w:rFonts w:ascii="Times New Roman" w:hAnsi="Times New Roman"/>
          <w:color w:val="000000" w:themeColor="text1"/>
          <w:sz w:val="24"/>
          <w:szCs w:val="28"/>
        </w:rPr>
        <w:t>(полное наименование Фонда)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8B2">
        <w:rPr>
          <w:rFonts w:ascii="Times New Roman" w:hAnsi="Times New Roman"/>
          <w:color w:val="000000" w:themeColor="text1"/>
          <w:sz w:val="24"/>
          <w:szCs w:val="28"/>
        </w:rPr>
        <w:t>(должность и Ф.И.О. (полностью) руководителя)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Юридический адрес 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F157F2" w:rsidRPr="007D78B2" w:rsidRDefault="007D78B2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</w:t>
      </w:r>
      <w:r w:rsidR="00F157F2" w:rsidRPr="007D78B2">
        <w:rPr>
          <w:rFonts w:ascii="Times New Roman" w:hAnsi="Times New Roman"/>
          <w:color w:val="000000" w:themeColor="text1"/>
          <w:sz w:val="24"/>
          <w:szCs w:val="28"/>
        </w:rPr>
        <w:t>(адрес регистрации заявителя в соответствии с ЕГРЮЛ)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Фактический адрес осуществления деятельност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и: 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Почтовый адрес: 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Телефоны: 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Факс: 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Адрес электронной почты: 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Контактное лицо заявителя: 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Телефон: _______________________________________________________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F157F2" w:rsidRPr="007D78B2" w:rsidRDefault="007D78B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Коды и наименования видов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A" w:rsidRPr="007D78B2">
        <w:rPr>
          <w:rFonts w:ascii="Times New Roman" w:hAnsi="Times New Roman"/>
          <w:color w:val="000000" w:themeColor="text1"/>
          <w:sz w:val="28"/>
          <w:szCs w:val="28"/>
        </w:rPr>
        <w:t>экономической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ОКВЭД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соо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ветствии с ЕГРЮЛ: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7D78B2" w:rsidP="007D78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Изучив </w:t>
      </w:r>
      <w:r w:rsidR="00780E3A" w:rsidRPr="007D78B2">
        <w:rPr>
          <w:rFonts w:ascii="Times New Roman" w:hAnsi="Times New Roman"/>
          <w:color w:val="000000" w:themeColor="text1"/>
          <w:sz w:val="28"/>
          <w:szCs w:val="28"/>
        </w:rPr>
        <w:t>правила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субсидии, а также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применяемое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зак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нодательство и нормативные правовые акты, _____________________________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8B2">
        <w:rPr>
          <w:rFonts w:ascii="Times New Roman" w:hAnsi="Times New Roman"/>
          <w:color w:val="000000" w:themeColor="text1"/>
          <w:sz w:val="24"/>
          <w:szCs w:val="28"/>
        </w:rPr>
        <w:t>(наименование получателя)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в лице 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F157F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8B2">
        <w:rPr>
          <w:rFonts w:ascii="Times New Roman" w:hAnsi="Times New Roman"/>
          <w:color w:val="000000" w:themeColor="text1"/>
          <w:sz w:val="24"/>
          <w:szCs w:val="28"/>
        </w:rPr>
        <w:t>(наименование должности, Ф.И.О. руководителя)</w:t>
      </w:r>
    </w:p>
    <w:p w:rsidR="00BA6311" w:rsidRDefault="00BA6311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BA6311" w:rsidRPr="007D78B2" w:rsidRDefault="00BA6311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F157F2" w:rsidRPr="007D78B2" w:rsidRDefault="007D78B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сообщает о согласии на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на получение субсидии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условиях, установленных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ar34" w:tooltip="ПРАВИЛА" w:history="1">
        <w:r w:rsidR="00F157F2" w:rsidRPr="007D78B2">
          <w:rPr>
            <w:rFonts w:ascii="Times New Roman" w:hAnsi="Times New Roman"/>
            <w:color w:val="000000" w:themeColor="text1"/>
            <w:sz w:val="28"/>
            <w:szCs w:val="28"/>
          </w:rPr>
          <w:t>Правилах</w:t>
        </w:r>
      </w:hyperlink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субсидий Фонду развития</w:t>
      </w:r>
    </w:p>
    <w:p w:rsidR="00F157F2" w:rsidRPr="007D78B2" w:rsidRDefault="007D78B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Тыва в рамках Индивидуальной программы социал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но-экономического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развития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Республики Тыва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5-</w:t>
      </w:r>
      <w:r w:rsidR="00315484" w:rsidRPr="007D78B2">
        <w:rPr>
          <w:rFonts w:ascii="Times New Roman" w:hAnsi="Times New Roman"/>
          <w:color w:val="000000" w:themeColor="text1"/>
          <w:sz w:val="28"/>
          <w:szCs w:val="28"/>
        </w:rPr>
        <w:t>2030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 годы в целях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содействия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мероприятий и инвестиционных проектов 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F157F2" w:rsidRPr="007D78B2" w:rsidRDefault="00E27508" w:rsidP="007D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8B2">
        <w:rPr>
          <w:rFonts w:ascii="Times New Roman" w:hAnsi="Times New Roman"/>
          <w:color w:val="000000" w:themeColor="text1"/>
          <w:sz w:val="24"/>
          <w:szCs w:val="28"/>
        </w:rPr>
        <w:t>(№</w:t>
      </w:r>
      <w:r w:rsidR="00F157F2" w:rsidRPr="007D78B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proofErr w:type="gramStart"/>
      <w:r w:rsidR="00F157F2" w:rsidRPr="007D78B2">
        <w:rPr>
          <w:rFonts w:ascii="Times New Roman" w:hAnsi="Times New Roman"/>
          <w:color w:val="000000" w:themeColor="text1"/>
          <w:sz w:val="24"/>
          <w:szCs w:val="28"/>
        </w:rPr>
        <w:t>п</w:t>
      </w:r>
      <w:proofErr w:type="gramEnd"/>
      <w:r w:rsidR="00F157F2" w:rsidRPr="007D78B2">
        <w:rPr>
          <w:rFonts w:ascii="Times New Roman" w:hAnsi="Times New Roman"/>
          <w:color w:val="000000" w:themeColor="text1"/>
          <w:sz w:val="24"/>
          <w:szCs w:val="28"/>
        </w:rPr>
        <w:t>/п и наименование мероприятия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7D78B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F157F2" w:rsidRPr="007D78B2" w:rsidRDefault="00F157F2" w:rsidP="00BA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Индивидуальной </w:t>
      </w:r>
      <w:hyperlink r:id="rId20" w:tooltip="Распоряжение Правительства РФ от 10.04.2020 N 972-р (ред. от 21.05.2024) &lt;Об утверждении индивидуальной программы социально-экономического развития Республики Тыва на 2020 - 2024 годы&gt;{КонсультантПлюс}" w:history="1">
        <w:r w:rsidRPr="00BA6311">
          <w:rPr>
            <w:rFonts w:ascii="Times New Roman" w:hAnsi="Times New Roman"/>
            <w:color w:val="000000" w:themeColor="text1"/>
            <w:sz w:val="24"/>
            <w:szCs w:val="28"/>
          </w:rPr>
          <w:t>программы</w:t>
        </w:r>
      </w:hyperlink>
      <w:r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социально-экономического развития Республики Тыва</w:t>
      </w:r>
      <w:r w:rsidR="00BA6311"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на 2025-</w:t>
      </w:r>
      <w:r w:rsidR="00315484" w:rsidRPr="00BA6311">
        <w:rPr>
          <w:rFonts w:ascii="Times New Roman" w:hAnsi="Times New Roman"/>
          <w:color w:val="000000" w:themeColor="text1"/>
          <w:sz w:val="24"/>
          <w:szCs w:val="28"/>
        </w:rPr>
        <w:t>2030</w:t>
      </w:r>
      <w:r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годы, утвержденной распоряжением Правительства</w:t>
      </w:r>
      <w:r w:rsidR="00BA6311"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7D78B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BA6311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Pr="007D78B2">
        <w:rPr>
          <w:rFonts w:ascii="Times New Roman" w:hAnsi="Times New Roman"/>
          <w:color w:val="000000" w:themeColor="text1"/>
          <w:sz w:val="28"/>
          <w:szCs w:val="28"/>
        </w:rPr>
        <w:t>_.</w:t>
      </w:r>
    </w:p>
    <w:p w:rsidR="00F157F2" w:rsidRPr="00BA6311" w:rsidRDefault="00315484" w:rsidP="00BA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BA6311">
        <w:rPr>
          <w:rFonts w:ascii="Times New Roman" w:hAnsi="Times New Roman"/>
          <w:color w:val="000000" w:themeColor="text1"/>
          <w:sz w:val="24"/>
          <w:szCs w:val="28"/>
        </w:rPr>
        <w:t>Российской Федерации от 13</w:t>
      </w:r>
      <w:r w:rsidR="00F157F2"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декабря 2024 г. </w:t>
      </w:r>
      <w:r w:rsidR="00BA6311">
        <w:rPr>
          <w:rFonts w:ascii="Times New Roman" w:hAnsi="Times New Roman"/>
          <w:color w:val="000000" w:themeColor="text1"/>
          <w:sz w:val="24"/>
          <w:szCs w:val="28"/>
        </w:rPr>
        <w:t>№</w:t>
      </w:r>
      <w:r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3729</w:t>
      </w:r>
      <w:r w:rsidR="00F157F2" w:rsidRPr="00BA6311">
        <w:rPr>
          <w:rFonts w:ascii="Times New Roman" w:hAnsi="Times New Roman"/>
          <w:color w:val="000000" w:themeColor="text1"/>
          <w:sz w:val="24"/>
          <w:szCs w:val="28"/>
        </w:rPr>
        <w:t>-р)</w:t>
      </w:r>
      <w:proofErr w:type="gramEnd"/>
    </w:p>
    <w:p w:rsidR="00F157F2" w:rsidRPr="007D78B2" w:rsidRDefault="00F157F2" w:rsidP="00BA6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2. Размер субсидии составляет _________</w:t>
      </w:r>
      <w:r w:rsidR="00BA6311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proofErr w:type="gramStart"/>
      <w:r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 (________________________________</w:t>
      </w:r>
      <w:r w:rsidR="00BA6311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Pr="007D78B2">
        <w:rPr>
          <w:rFonts w:ascii="Times New Roman" w:hAnsi="Times New Roman"/>
          <w:color w:val="000000" w:themeColor="text1"/>
          <w:sz w:val="28"/>
          <w:szCs w:val="28"/>
        </w:rPr>
        <w:t>_).</w:t>
      </w:r>
      <w:proofErr w:type="gramEnd"/>
    </w:p>
    <w:p w:rsidR="00F157F2" w:rsidRPr="00BA6311" w:rsidRDefault="00F157F2" w:rsidP="00BA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BA6311">
        <w:rPr>
          <w:rFonts w:ascii="Times New Roman" w:hAnsi="Times New Roman"/>
          <w:color w:val="000000" w:themeColor="text1"/>
          <w:sz w:val="24"/>
          <w:szCs w:val="28"/>
        </w:rPr>
        <w:t>(указать сумму цифрами (прописью) в руб.)</w:t>
      </w:r>
    </w:p>
    <w:p w:rsidR="00F157F2" w:rsidRPr="007D78B2" w:rsidRDefault="00F157F2" w:rsidP="00BA6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3. К настоящей заявке прилагаются документы согласно описи на ____ стр.</w:t>
      </w:r>
    </w:p>
    <w:p w:rsidR="00F157F2" w:rsidRPr="007D78B2" w:rsidRDefault="00BA6311" w:rsidP="00BA6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Настоящей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заявкой подтверждаю достоверность сведений, представле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ных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документах,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обязуюсь нести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предусмотренную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законодательством Ро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Федерации ответственность за неправомерное получение бюджетных средств.</w:t>
      </w:r>
    </w:p>
    <w:p w:rsidR="00F157F2" w:rsidRPr="007D78B2" w:rsidRDefault="00F157F2" w:rsidP="00BA6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Даю согласие ________</w:t>
      </w:r>
      <w:r w:rsidR="00BA6311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Pr="007D78B2">
        <w:rPr>
          <w:rFonts w:ascii="Times New Roman" w:hAnsi="Times New Roman"/>
          <w:color w:val="000000" w:themeColor="text1"/>
          <w:sz w:val="28"/>
          <w:szCs w:val="28"/>
        </w:rPr>
        <w:t>____ на обработку,</w:t>
      </w:r>
    </w:p>
    <w:p w:rsidR="00F157F2" w:rsidRPr="007D78B2" w:rsidRDefault="00BA6311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распространение, использование и хранение представленных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данных (в 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числе персональных данных), а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также иных данных, которые необходимы для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субсидий, в том числе на получение необходимых документов из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соответствующих органов, требуемых для предоставления субсидии.</w:t>
      </w:r>
    </w:p>
    <w:p w:rsidR="00F157F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311" w:rsidRPr="007D78B2" w:rsidRDefault="00BA6311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Руководитель _________________/_______________________/</w:t>
      </w:r>
    </w:p>
    <w:p w:rsidR="00F157F2" w:rsidRPr="00BA6311" w:rsidRDefault="00BA6311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</w:t>
      </w:r>
      <w:r w:rsidR="00F157F2"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="00F157F2" w:rsidRPr="00BA6311">
        <w:rPr>
          <w:rFonts w:ascii="Times New Roman" w:hAnsi="Times New Roman"/>
          <w:color w:val="000000" w:themeColor="text1"/>
          <w:sz w:val="24"/>
          <w:szCs w:val="28"/>
        </w:rPr>
        <w:t xml:space="preserve">   (Ф.И.О.)</w:t>
      </w:r>
    </w:p>
    <w:p w:rsidR="00F157F2" w:rsidRPr="007D78B2" w:rsidRDefault="001F7C11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7D78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57F2" w:rsidRPr="007D78B2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20____ г.</w:t>
      </w: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57F2" w:rsidRPr="007D78B2" w:rsidRDefault="00F157F2" w:rsidP="007D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8B2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F157F2" w:rsidRPr="007D78B2" w:rsidRDefault="00F157F2" w:rsidP="007D78B2">
      <w:pPr>
        <w:tabs>
          <w:tab w:val="left" w:pos="1116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34629" w:rsidRPr="00857DC2" w:rsidRDefault="00434629" w:rsidP="007A50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BA6311" w:rsidRDefault="00BA6311" w:rsidP="007A50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  <w:sectPr w:rsidR="00BA6311" w:rsidSect="007D78B2">
          <w:pgSz w:w="11906" w:h="16838" w:code="9"/>
          <w:pgMar w:top="1134" w:right="567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CA6BFC" w:rsidRPr="00264BB0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5" w:name="Par370"/>
      <w:bookmarkEnd w:id="5"/>
      <w:r w:rsidRPr="00264BB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A6BFC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к Правилам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BB0">
        <w:rPr>
          <w:rFonts w:ascii="Times New Roman" w:hAnsi="Times New Roman"/>
          <w:sz w:val="28"/>
          <w:szCs w:val="28"/>
        </w:rPr>
        <w:t>субсидий</w:t>
      </w:r>
    </w:p>
    <w:p w:rsidR="00CA6BFC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Фонду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BB0">
        <w:rPr>
          <w:rFonts w:ascii="Times New Roman" w:hAnsi="Times New Roman"/>
          <w:sz w:val="28"/>
          <w:szCs w:val="28"/>
        </w:rPr>
        <w:t>Республики</w:t>
      </w:r>
    </w:p>
    <w:p w:rsidR="00CA6BFC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Тыва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BB0">
        <w:rPr>
          <w:rFonts w:ascii="Times New Roman" w:hAnsi="Times New Roman"/>
          <w:sz w:val="28"/>
          <w:szCs w:val="28"/>
        </w:rPr>
        <w:t xml:space="preserve">реализации </w:t>
      </w:r>
    </w:p>
    <w:p w:rsidR="00CA6BFC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 xml:space="preserve">Индивидуальной программы </w:t>
      </w:r>
    </w:p>
    <w:p w:rsidR="00CA6BFC" w:rsidRPr="00264BB0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социально-экономического развития</w:t>
      </w:r>
    </w:p>
    <w:p w:rsidR="00CA6BFC" w:rsidRPr="00264BB0" w:rsidRDefault="00CA6BFC" w:rsidP="00CA6B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64BB0">
        <w:rPr>
          <w:rFonts w:ascii="Times New Roman" w:hAnsi="Times New Roman"/>
          <w:sz w:val="28"/>
          <w:szCs w:val="28"/>
        </w:rPr>
        <w:t>Республики Тыва на 2025-2030 годы</w:t>
      </w:r>
    </w:p>
    <w:p w:rsidR="006A33CD" w:rsidRPr="00857DC2" w:rsidRDefault="006A33CD" w:rsidP="007A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33CD" w:rsidRPr="00857DC2" w:rsidRDefault="006A33CD" w:rsidP="007A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BFC">
        <w:rPr>
          <w:rFonts w:ascii="Times New Roman" w:hAnsi="Times New Roman"/>
          <w:b/>
          <w:sz w:val="28"/>
          <w:szCs w:val="28"/>
        </w:rPr>
        <w:t xml:space="preserve">ЦЕЛЕВЫЕ ПОКАЗАТЕЛИ </w:t>
      </w:r>
      <w:r w:rsidRPr="00CA6BFC">
        <w:t>&lt;*&gt;</w:t>
      </w: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BFC">
        <w:rPr>
          <w:rFonts w:ascii="Times New Roman" w:hAnsi="Times New Roman"/>
          <w:sz w:val="28"/>
          <w:szCs w:val="28"/>
        </w:rPr>
        <w:t>социально-экономического развития Республики Тыва</w:t>
      </w: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BFC">
        <w:rPr>
          <w:rFonts w:ascii="Times New Roman" w:hAnsi="Times New Roman"/>
          <w:sz w:val="28"/>
          <w:szCs w:val="28"/>
        </w:rPr>
        <w:t>Основные целевые показатели по всем мероприятиям</w:t>
      </w: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BFC">
        <w:rPr>
          <w:rFonts w:ascii="Times New Roman" w:hAnsi="Times New Roman"/>
          <w:sz w:val="28"/>
          <w:szCs w:val="28"/>
        </w:rPr>
        <w:t xml:space="preserve">Индивидуальной программы </w:t>
      </w:r>
      <w:proofErr w:type="gramStart"/>
      <w:r w:rsidRPr="00CA6BFC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</w:p>
    <w:p w:rsidR="00F157F2" w:rsidRPr="00CA6BFC" w:rsidRDefault="006A33CD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BFC">
        <w:rPr>
          <w:rFonts w:ascii="Times New Roman" w:hAnsi="Times New Roman"/>
          <w:sz w:val="28"/>
          <w:szCs w:val="28"/>
        </w:rPr>
        <w:t>раз</w:t>
      </w:r>
      <w:r w:rsidR="00CA6BFC">
        <w:rPr>
          <w:rFonts w:ascii="Times New Roman" w:hAnsi="Times New Roman"/>
          <w:sz w:val="28"/>
          <w:szCs w:val="28"/>
        </w:rPr>
        <w:t>вития Республики Тыва на 2025-</w:t>
      </w:r>
      <w:r w:rsidRPr="00CA6BFC">
        <w:rPr>
          <w:rFonts w:ascii="Times New Roman" w:hAnsi="Times New Roman"/>
          <w:sz w:val="28"/>
          <w:szCs w:val="28"/>
        </w:rPr>
        <w:t>2030</w:t>
      </w:r>
      <w:r w:rsidR="00F157F2" w:rsidRPr="00CA6BFC">
        <w:rPr>
          <w:rFonts w:ascii="Times New Roman" w:hAnsi="Times New Roman"/>
          <w:sz w:val="28"/>
          <w:szCs w:val="28"/>
        </w:rPr>
        <w:t xml:space="preserve"> годы</w:t>
      </w: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7F2" w:rsidRPr="00CA6BFC" w:rsidRDefault="00657086" w:rsidP="00CA6B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BFC">
        <w:rPr>
          <w:rFonts w:ascii="Times New Roman" w:hAnsi="Times New Roman"/>
          <w:sz w:val="28"/>
          <w:szCs w:val="28"/>
        </w:rPr>
        <w:t>Таблица</w:t>
      </w:r>
    </w:p>
    <w:p w:rsidR="00F157F2" w:rsidRPr="00CA6BFC" w:rsidRDefault="00F157F2" w:rsidP="00CA6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04"/>
        <w:gridCol w:w="1365"/>
        <w:gridCol w:w="709"/>
        <w:gridCol w:w="851"/>
        <w:gridCol w:w="871"/>
        <w:gridCol w:w="830"/>
        <w:gridCol w:w="957"/>
        <w:gridCol w:w="974"/>
      </w:tblGrid>
      <w:tr w:rsidR="008B06A9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7" w:rsidRDefault="00804C07" w:rsidP="0080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B06A9" w:rsidRPr="00CA6BFC" w:rsidRDefault="00804C07" w:rsidP="00804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8B06A9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8B06A9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A9" w:rsidRPr="00CA6BFC" w:rsidRDefault="008B06A9" w:rsidP="00CA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 год</w:t>
            </w:r>
          </w:p>
        </w:tc>
      </w:tr>
      <w:tr w:rsidR="00FC3A08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813A37" w:rsidP="00CA6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соз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данных п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стоянных рабочих мест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CA6BFC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601</w:t>
            </w:r>
          </w:p>
        </w:tc>
      </w:tr>
      <w:tr w:rsidR="00FC3A08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4B3E44" w:rsidP="00CA6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ривлеченные инвестиции в основной капитал (без бю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жетных инвестиций)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CA6BFC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361,38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623,48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933,58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1393,68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1 853,78</w:t>
            </w:r>
          </w:p>
        </w:tc>
      </w:tr>
      <w:tr w:rsidR="00FC3A08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4B3E44" w:rsidP="00CA6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бъем налоговых отчислений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CA6BFC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622,01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829,99</w:t>
            </w:r>
          </w:p>
        </w:tc>
      </w:tr>
      <w:tr w:rsidR="00FC3A08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4B3E44" w:rsidP="00CA6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бъем отчислений во вн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фонды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CA6BFC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113,16</w:t>
            </w:r>
          </w:p>
        </w:tc>
      </w:tr>
      <w:tr w:rsidR="00FC3A08" w:rsidRPr="00CA6BFC" w:rsidTr="003E2E28">
        <w:trPr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4B3E44" w:rsidP="00CA6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FC3A08"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бъем отгруженных товаров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8" w:rsidRPr="00CA6BFC" w:rsidRDefault="00CA6BFC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435557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385,78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589,02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A08" w:rsidRPr="00CA6BFC" w:rsidRDefault="00FC3A08" w:rsidP="00CA6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798,66</w:t>
            </w:r>
          </w:p>
        </w:tc>
      </w:tr>
    </w:tbl>
    <w:p w:rsidR="00F157F2" w:rsidRPr="003E2E28" w:rsidRDefault="00F157F2" w:rsidP="003E2E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157F2" w:rsidRPr="003E2E28" w:rsidRDefault="00F157F2" w:rsidP="003E2E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2E28">
        <w:rPr>
          <w:rFonts w:ascii="Times New Roman" w:hAnsi="Times New Roman"/>
          <w:sz w:val="24"/>
          <w:szCs w:val="24"/>
        </w:rPr>
        <w:t>--------------------------------</w:t>
      </w:r>
    </w:p>
    <w:p w:rsidR="00F157F2" w:rsidRPr="003E2E28" w:rsidRDefault="00F157F2" w:rsidP="003E2E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6" w:name="Par423"/>
      <w:bookmarkEnd w:id="6"/>
      <w:r w:rsidRPr="003E2E28">
        <w:rPr>
          <w:rFonts w:ascii="Times New Roman" w:hAnsi="Times New Roman"/>
          <w:sz w:val="24"/>
          <w:szCs w:val="24"/>
        </w:rPr>
        <w:t>&lt;*&gt; Значения по каждому мероприятию устанавливаются при заключении соглашения с Фондом развития Республики Тыва.</w:t>
      </w:r>
    </w:p>
    <w:p w:rsidR="00F157F2" w:rsidRPr="003E2E28" w:rsidRDefault="00F157F2" w:rsidP="003E2E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F157F2" w:rsidRPr="003E2E28" w:rsidSect="007D78B2">
      <w:pgSz w:w="11906" w:h="16838" w:code="9"/>
      <w:pgMar w:top="1134" w:right="567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03" w:rsidRDefault="00EE1703">
      <w:pPr>
        <w:spacing w:after="0" w:line="240" w:lineRule="auto"/>
      </w:pPr>
      <w:r>
        <w:separator/>
      </w:r>
    </w:p>
  </w:endnote>
  <w:endnote w:type="continuationSeparator" w:id="0">
    <w:p w:rsidR="00EE1703" w:rsidRDefault="00EE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03" w:rsidRDefault="00EE1703">
      <w:pPr>
        <w:spacing w:after="0" w:line="240" w:lineRule="auto"/>
      </w:pPr>
      <w:r>
        <w:separator/>
      </w:r>
    </w:p>
  </w:footnote>
  <w:footnote w:type="continuationSeparator" w:id="0">
    <w:p w:rsidR="00EE1703" w:rsidRDefault="00EE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8701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E6A39" w:rsidRPr="00DB3F39" w:rsidRDefault="00BE6A39" w:rsidP="00DB3F39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DB3F39">
          <w:rPr>
            <w:rFonts w:ascii="Times New Roman" w:hAnsi="Times New Roman"/>
            <w:sz w:val="24"/>
            <w:szCs w:val="24"/>
          </w:rPr>
          <w:fldChar w:fldCharType="begin"/>
        </w:r>
        <w:r w:rsidRPr="00DB3F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3F39">
          <w:rPr>
            <w:rFonts w:ascii="Times New Roman" w:hAnsi="Times New Roman"/>
            <w:sz w:val="24"/>
            <w:szCs w:val="24"/>
          </w:rPr>
          <w:fldChar w:fldCharType="separate"/>
        </w:r>
        <w:r w:rsidR="00D71CD9">
          <w:rPr>
            <w:rFonts w:ascii="Times New Roman" w:hAnsi="Times New Roman"/>
            <w:noProof/>
            <w:sz w:val="24"/>
            <w:szCs w:val="24"/>
          </w:rPr>
          <w:t>2</w:t>
        </w:r>
        <w:r w:rsidRPr="00DB3F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113"/>
    <w:multiLevelType w:val="hybridMultilevel"/>
    <w:tmpl w:val="22BE2D2A"/>
    <w:lvl w:ilvl="0" w:tplc="1430E434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4F2C60"/>
    <w:multiLevelType w:val="hybridMultilevel"/>
    <w:tmpl w:val="4A16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840A1"/>
    <w:multiLevelType w:val="hybridMultilevel"/>
    <w:tmpl w:val="9048B1D8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17708DF"/>
    <w:multiLevelType w:val="multilevel"/>
    <w:tmpl w:val="E15AE6A0"/>
    <w:lvl w:ilvl="0">
      <w:start w:val="1"/>
      <w:numFmt w:val="decimal"/>
      <w:lvlText w:val="%1."/>
      <w:lvlJc w:val="left"/>
      <w:pPr>
        <w:ind w:left="14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76" w:hanging="2160"/>
      </w:pPr>
      <w:rPr>
        <w:rFonts w:cs="Times New Roman" w:hint="default"/>
      </w:rPr>
    </w:lvl>
  </w:abstractNum>
  <w:abstractNum w:abstractNumId="5">
    <w:nsid w:val="24FF045F"/>
    <w:multiLevelType w:val="hybridMultilevel"/>
    <w:tmpl w:val="4C48DA88"/>
    <w:lvl w:ilvl="0" w:tplc="1F78A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6D53E75"/>
    <w:multiLevelType w:val="hybridMultilevel"/>
    <w:tmpl w:val="072EB6A8"/>
    <w:lvl w:ilvl="0" w:tplc="4C105A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A3E9B"/>
    <w:multiLevelType w:val="hybridMultilevel"/>
    <w:tmpl w:val="2D66E7CC"/>
    <w:lvl w:ilvl="0" w:tplc="B2888E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E432CB"/>
    <w:multiLevelType w:val="hybridMultilevel"/>
    <w:tmpl w:val="AC547DF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65096B"/>
    <w:multiLevelType w:val="hybridMultilevel"/>
    <w:tmpl w:val="CEC61FF4"/>
    <w:lvl w:ilvl="0" w:tplc="032037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EB58B4"/>
    <w:multiLevelType w:val="multilevel"/>
    <w:tmpl w:val="E15AE6A0"/>
    <w:lvl w:ilvl="0">
      <w:start w:val="1"/>
      <w:numFmt w:val="decimal"/>
      <w:lvlText w:val="%1."/>
      <w:lvlJc w:val="left"/>
      <w:pPr>
        <w:ind w:left="14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76" w:hanging="2160"/>
      </w:pPr>
      <w:rPr>
        <w:rFonts w:cs="Times New Roman" w:hint="default"/>
      </w:rPr>
    </w:lvl>
  </w:abstractNum>
  <w:abstractNum w:abstractNumId="13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a02c7d-d003-4e53-bc13-47b4000592c6"/>
  </w:docVars>
  <w:rsids>
    <w:rsidRoot w:val="00CD28B4"/>
    <w:rsid w:val="00000993"/>
    <w:rsid w:val="00001811"/>
    <w:rsid w:val="00001997"/>
    <w:rsid w:val="00004757"/>
    <w:rsid w:val="00012515"/>
    <w:rsid w:val="00012F2F"/>
    <w:rsid w:val="00014477"/>
    <w:rsid w:val="00014C14"/>
    <w:rsid w:val="00017FCD"/>
    <w:rsid w:val="00024754"/>
    <w:rsid w:val="00026451"/>
    <w:rsid w:val="00026652"/>
    <w:rsid w:val="00031054"/>
    <w:rsid w:val="0003290F"/>
    <w:rsid w:val="00033381"/>
    <w:rsid w:val="000341D6"/>
    <w:rsid w:val="00034848"/>
    <w:rsid w:val="000352EE"/>
    <w:rsid w:val="000367E4"/>
    <w:rsid w:val="00037627"/>
    <w:rsid w:val="000377CE"/>
    <w:rsid w:val="000421D3"/>
    <w:rsid w:val="00043F52"/>
    <w:rsid w:val="00044381"/>
    <w:rsid w:val="000519A0"/>
    <w:rsid w:val="000531A8"/>
    <w:rsid w:val="00053E6F"/>
    <w:rsid w:val="0005407D"/>
    <w:rsid w:val="0005413D"/>
    <w:rsid w:val="00054EBE"/>
    <w:rsid w:val="0005542E"/>
    <w:rsid w:val="00056BE3"/>
    <w:rsid w:val="00061A50"/>
    <w:rsid w:val="000639D5"/>
    <w:rsid w:val="000704D2"/>
    <w:rsid w:val="000728F9"/>
    <w:rsid w:val="00072ABC"/>
    <w:rsid w:val="00072AF1"/>
    <w:rsid w:val="00072DB5"/>
    <w:rsid w:val="000730A3"/>
    <w:rsid w:val="0007558C"/>
    <w:rsid w:val="000755A4"/>
    <w:rsid w:val="00076538"/>
    <w:rsid w:val="00077E5C"/>
    <w:rsid w:val="00083B2E"/>
    <w:rsid w:val="0009008B"/>
    <w:rsid w:val="000905EC"/>
    <w:rsid w:val="00090FBC"/>
    <w:rsid w:val="00091ECD"/>
    <w:rsid w:val="00093745"/>
    <w:rsid w:val="000943A7"/>
    <w:rsid w:val="0009472F"/>
    <w:rsid w:val="00094B8A"/>
    <w:rsid w:val="00096628"/>
    <w:rsid w:val="0009748F"/>
    <w:rsid w:val="000A0EF7"/>
    <w:rsid w:val="000A1662"/>
    <w:rsid w:val="000A19EA"/>
    <w:rsid w:val="000A4DE6"/>
    <w:rsid w:val="000A6B17"/>
    <w:rsid w:val="000B16FC"/>
    <w:rsid w:val="000B40A0"/>
    <w:rsid w:val="000B6E40"/>
    <w:rsid w:val="000B7F31"/>
    <w:rsid w:val="000C34CE"/>
    <w:rsid w:val="000C3E50"/>
    <w:rsid w:val="000C5F2F"/>
    <w:rsid w:val="000C611B"/>
    <w:rsid w:val="000C65F3"/>
    <w:rsid w:val="000C6CB8"/>
    <w:rsid w:val="000C72AC"/>
    <w:rsid w:val="000D345E"/>
    <w:rsid w:val="000D400A"/>
    <w:rsid w:val="000D448B"/>
    <w:rsid w:val="000D6DC9"/>
    <w:rsid w:val="000D7453"/>
    <w:rsid w:val="000D75AC"/>
    <w:rsid w:val="000D7C55"/>
    <w:rsid w:val="000E2FFF"/>
    <w:rsid w:val="000E5095"/>
    <w:rsid w:val="000E7029"/>
    <w:rsid w:val="000E7B04"/>
    <w:rsid w:val="000F156D"/>
    <w:rsid w:val="000F15AD"/>
    <w:rsid w:val="000F1967"/>
    <w:rsid w:val="000F1F47"/>
    <w:rsid w:val="000F23CD"/>
    <w:rsid w:val="000F36B0"/>
    <w:rsid w:val="000F4363"/>
    <w:rsid w:val="000F44E6"/>
    <w:rsid w:val="00100052"/>
    <w:rsid w:val="001010F6"/>
    <w:rsid w:val="001033DD"/>
    <w:rsid w:val="00104BB9"/>
    <w:rsid w:val="00106974"/>
    <w:rsid w:val="00110837"/>
    <w:rsid w:val="00110948"/>
    <w:rsid w:val="001147BC"/>
    <w:rsid w:val="00125B85"/>
    <w:rsid w:val="00126120"/>
    <w:rsid w:val="001305F6"/>
    <w:rsid w:val="0013154F"/>
    <w:rsid w:val="00131D3D"/>
    <w:rsid w:val="0013585A"/>
    <w:rsid w:val="0013791D"/>
    <w:rsid w:val="00140947"/>
    <w:rsid w:val="00140CA4"/>
    <w:rsid w:val="00141C01"/>
    <w:rsid w:val="00142D8A"/>
    <w:rsid w:val="00144289"/>
    <w:rsid w:val="001443F9"/>
    <w:rsid w:val="001534D5"/>
    <w:rsid w:val="00154799"/>
    <w:rsid w:val="00157023"/>
    <w:rsid w:val="001571AB"/>
    <w:rsid w:val="001610F0"/>
    <w:rsid w:val="00161FD8"/>
    <w:rsid w:val="00162D00"/>
    <w:rsid w:val="00164AC4"/>
    <w:rsid w:val="00171EA5"/>
    <w:rsid w:val="00172DEE"/>
    <w:rsid w:val="001751B2"/>
    <w:rsid w:val="0017633A"/>
    <w:rsid w:val="001766B2"/>
    <w:rsid w:val="00177A4D"/>
    <w:rsid w:val="00177A56"/>
    <w:rsid w:val="00184547"/>
    <w:rsid w:val="001855EF"/>
    <w:rsid w:val="0019121C"/>
    <w:rsid w:val="00194D00"/>
    <w:rsid w:val="00196C72"/>
    <w:rsid w:val="001973D2"/>
    <w:rsid w:val="001A11ED"/>
    <w:rsid w:val="001A17D4"/>
    <w:rsid w:val="001A2C35"/>
    <w:rsid w:val="001A3030"/>
    <w:rsid w:val="001A4B87"/>
    <w:rsid w:val="001A5DB9"/>
    <w:rsid w:val="001A63DC"/>
    <w:rsid w:val="001A66E6"/>
    <w:rsid w:val="001A7CE9"/>
    <w:rsid w:val="001A7F99"/>
    <w:rsid w:val="001B097D"/>
    <w:rsid w:val="001B15ED"/>
    <w:rsid w:val="001B3EB5"/>
    <w:rsid w:val="001B5A1E"/>
    <w:rsid w:val="001C0A38"/>
    <w:rsid w:val="001C4C18"/>
    <w:rsid w:val="001C5428"/>
    <w:rsid w:val="001C5571"/>
    <w:rsid w:val="001C6365"/>
    <w:rsid w:val="001C6608"/>
    <w:rsid w:val="001C6DCB"/>
    <w:rsid w:val="001C7BE2"/>
    <w:rsid w:val="001D2DF9"/>
    <w:rsid w:val="001D3E08"/>
    <w:rsid w:val="001D6435"/>
    <w:rsid w:val="001D68F1"/>
    <w:rsid w:val="001E1663"/>
    <w:rsid w:val="001E19A7"/>
    <w:rsid w:val="001E294A"/>
    <w:rsid w:val="001E2B83"/>
    <w:rsid w:val="001E32D4"/>
    <w:rsid w:val="001E5FD1"/>
    <w:rsid w:val="001E6E1B"/>
    <w:rsid w:val="001E70DA"/>
    <w:rsid w:val="001F2D9A"/>
    <w:rsid w:val="001F4659"/>
    <w:rsid w:val="001F4BE1"/>
    <w:rsid w:val="001F7C11"/>
    <w:rsid w:val="00200FFF"/>
    <w:rsid w:val="002035FE"/>
    <w:rsid w:val="00203E5A"/>
    <w:rsid w:val="00204A04"/>
    <w:rsid w:val="00207F9D"/>
    <w:rsid w:val="002120C7"/>
    <w:rsid w:val="002121AB"/>
    <w:rsid w:val="002225B0"/>
    <w:rsid w:val="00222622"/>
    <w:rsid w:val="00226B60"/>
    <w:rsid w:val="0022780A"/>
    <w:rsid w:val="00235E21"/>
    <w:rsid w:val="002424C4"/>
    <w:rsid w:val="002428FB"/>
    <w:rsid w:val="00244E60"/>
    <w:rsid w:val="00245D4E"/>
    <w:rsid w:val="00247152"/>
    <w:rsid w:val="00251868"/>
    <w:rsid w:val="00253911"/>
    <w:rsid w:val="00254168"/>
    <w:rsid w:val="002613BC"/>
    <w:rsid w:val="00264BB0"/>
    <w:rsid w:val="00265A21"/>
    <w:rsid w:val="00265E03"/>
    <w:rsid w:val="00267141"/>
    <w:rsid w:val="00270C4E"/>
    <w:rsid w:val="00272D37"/>
    <w:rsid w:val="002742ED"/>
    <w:rsid w:val="00275828"/>
    <w:rsid w:val="00275B0D"/>
    <w:rsid w:val="00277B35"/>
    <w:rsid w:val="002810D5"/>
    <w:rsid w:val="00281240"/>
    <w:rsid w:val="00281C24"/>
    <w:rsid w:val="0028489E"/>
    <w:rsid w:val="00284C53"/>
    <w:rsid w:val="002869C8"/>
    <w:rsid w:val="00287984"/>
    <w:rsid w:val="00292705"/>
    <w:rsid w:val="00292EAC"/>
    <w:rsid w:val="002933A8"/>
    <w:rsid w:val="00294132"/>
    <w:rsid w:val="00296C1B"/>
    <w:rsid w:val="002977E6"/>
    <w:rsid w:val="002A0345"/>
    <w:rsid w:val="002A1953"/>
    <w:rsid w:val="002A1C9D"/>
    <w:rsid w:val="002A274B"/>
    <w:rsid w:val="002A2DEF"/>
    <w:rsid w:val="002A644B"/>
    <w:rsid w:val="002A6843"/>
    <w:rsid w:val="002A6F7C"/>
    <w:rsid w:val="002B05F8"/>
    <w:rsid w:val="002B17F0"/>
    <w:rsid w:val="002B2032"/>
    <w:rsid w:val="002B32D8"/>
    <w:rsid w:val="002B4297"/>
    <w:rsid w:val="002B65D0"/>
    <w:rsid w:val="002B7679"/>
    <w:rsid w:val="002C3D19"/>
    <w:rsid w:val="002C3F14"/>
    <w:rsid w:val="002C50EE"/>
    <w:rsid w:val="002C591C"/>
    <w:rsid w:val="002C5D63"/>
    <w:rsid w:val="002D040A"/>
    <w:rsid w:val="002D15DA"/>
    <w:rsid w:val="002D421A"/>
    <w:rsid w:val="002D6DDC"/>
    <w:rsid w:val="002D7F20"/>
    <w:rsid w:val="002E0655"/>
    <w:rsid w:val="002E1E2F"/>
    <w:rsid w:val="002E1EAB"/>
    <w:rsid w:val="002E4502"/>
    <w:rsid w:val="002E6D17"/>
    <w:rsid w:val="002F1B86"/>
    <w:rsid w:val="002F2C5C"/>
    <w:rsid w:val="002F325C"/>
    <w:rsid w:val="00301A57"/>
    <w:rsid w:val="00303B47"/>
    <w:rsid w:val="00304264"/>
    <w:rsid w:val="00305E75"/>
    <w:rsid w:val="00307EF4"/>
    <w:rsid w:val="003123D9"/>
    <w:rsid w:val="00312A1E"/>
    <w:rsid w:val="003144A7"/>
    <w:rsid w:val="00314A3D"/>
    <w:rsid w:val="00314D6C"/>
    <w:rsid w:val="00315484"/>
    <w:rsid w:val="00315D8C"/>
    <w:rsid w:val="00316FF9"/>
    <w:rsid w:val="00325BB2"/>
    <w:rsid w:val="00326E50"/>
    <w:rsid w:val="00327709"/>
    <w:rsid w:val="003316B3"/>
    <w:rsid w:val="00332FA5"/>
    <w:rsid w:val="00334885"/>
    <w:rsid w:val="0033611C"/>
    <w:rsid w:val="003454EC"/>
    <w:rsid w:val="00345831"/>
    <w:rsid w:val="0034620B"/>
    <w:rsid w:val="00347A6A"/>
    <w:rsid w:val="003506A2"/>
    <w:rsid w:val="00350732"/>
    <w:rsid w:val="0035564D"/>
    <w:rsid w:val="00357565"/>
    <w:rsid w:val="00360A95"/>
    <w:rsid w:val="0036175E"/>
    <w:rsid w:val="003631EF"/>
    <w:rsid w:val="003661E2"/>
    <w:rsid w:val="0036780E"/>
    <w:rsid w:val="003738FD"/>
    <w:rsid w:val="00373BC3"/>
    <w:rsid w:val="00373DE5"/>
    <w:rsid w:val="003761F3"/>
    <w:rsid w:val="00381329"/>
    <w:rsid w:val="0038135A"/>
    <w:rsid w:val="00383320"/>
    <w:rsid w:val="00385E59"/>
    <w:rsid w:val="00387DFA"/>
    <w:rsid w:val="003909E8"/>
    <w:rsid w:val="00394426"/>
    <w:rsid w:val="00397A9F"/>
    <w:rsid w:val="003A0EB3"/>
    <w:rsid w:val="003A1067"/>
    <w:rsid w:val="003A2BB7"/>
    <w:rsid w:val="003A6A71"/>
    <w:rsid w:val="003A6CFA"/>
    <w:rsid w:val="003B1C97"/>
    <w:rsid w:val="003B5E31"/>
    <w:rsid w:val="003B5ECB"/>
    <w:rsid w:val="003C07D7"/>
    <w:rsid w:val="003C0FA1"/>
    <w:rsid w:val="003C62EB"/>
    <w:rsid w:val="003D05E8"/>
    <w:rsid w:val="003D1804"/>
    <w:rsid w:val="003D2C7D"/>
    <w:rsid w:val="003D354A"/>
    <w:rsid w:val="003D38BC"/>
    <w:rsid w:val="003D4F37"/>
    <w:rsid w:val="003D4F52"/>
    <w:rsid w:val="003D6AA4"/>
    <w:rsid w:val="003E0E42"/>
    <w:rsid w:val="003E1845"/>
    <w:rsid w:val="003E2501"/>
    <w:rsid w:val="003E2E28"/>
    <w:rsid w:val="003E3404"/>
    <w:rsid w:val="003E54C3"/>
    <w:rsid w:val="003E573B"/>
    <w:rsid w:val="003E6F8D"/>
    <w:rsid w:val="003F1528"/>
    <w:rsid w:val="003F2E59"/>
    <w:rsid w:val="003F3B63"/>
    <w:rsid w:val="003F3BC0"/>
    <w:rsid w:val="003F5AE8"/>
    <w:rsid w:val="0040358C"/>
    <w:rsid w:val="00403950"/>
    <w:rsid w:val="0040730C"/>
    <w:rsid w:val="0041072C"/>
    <w:rsid w:val="004108B0"/>
    <w:rsid w:val="0041555D"/>
    <w:rsid w:val="00420A92"/>
    <w:rsid w:val="00424DCD"/>
    <w:rsid w:val="00425D63"/>
    <w:rsid w:val="004268FF"/>
    <w:rsid w:val="00426FDE"/>
    <w:rsid w:val="004337F3"/>
    <w:rsid w:val="00434629"/>
    <w:rsid w:val="00434B0A"/>
    <w:rsid w:val="00435557"/>
    <w:rsid w:val="00435D19"/>
    <w:rsid w:val="00435DC6"/>
    <w:rsid w:val="00436118"/>
    <w:rsid w:val="0043769A"/>
    <w:rsid w:val="00437899"/>
    <w:rsid w:val="0043792D"/>
    <w:rsid w:val="004410F4"/>
    <w:rsid w:val="00441B26"/>
    <w:rsid w:val="00441FCE"/>
    <w:rsid w:val="00442039"/>
    <w:rsid w:val="004435B6"/>
    <w:rsid w:val="0044509D"/>
    <w:rsid w:val="00447FDF"/>
    <w:rsid w:val="0045000A"/>
    <w:rsid w:val="00451276"/>
    <w:rsid w:val="004518D9"/>
    <w:rsid w:val="00454361"/>
    <w:rsid w:val="0045553F"/>
    <w:rsid w:val="0045732D"/>
    <w:rsid w:val="00461597"/>
    <w:rsid w:val="0046501B"/>
    <w:rsid w:val="00465E3C"/>
    <w:rsid w:val="00466FC7"/>
    <w:rsid w:val="004677AE"/>
    <w:rsid w:val="0046784B"/>
    <w:rsid w:val="00470431"/>
    <w:rsid w:val="00470ABB"/>
    <w:rsid w:val="004723C4"/>
    <w:rsid w:val="004814E9"/>
    <w:rsid w:val="00482D68"/>
    <w:rsid w:val="00485C94"/>
    <w:rsid w:val="004867A3"/>
    <w:rsid w:val="004918A8"/>
    <w:rsid w:val="004928BD"/>
    <w:rsid w:val="004929EF"/>
    <w:rsid w:val="004935F6"/>
    <w:rsid w:val="004937A1"/>
    <w:rsid w:val="004938DA"/>
    <w:rsid w:val="00494097"/>
    <w:rsid w:val="00495033"/>
    <w:rsid w:val="00496DEB"/>
    <w:rsid w:val="0049752C"/>
    <w:rsid w:val="0049791B"/>
    <w:rsid w:val="004A2820"/>
    <w:rsid w:val="004A4608"/>
    <w:rsid w:val="004A524B"/>
    <w:rsid w:val="004A616C"/>
    <w:rsid w:val="004B0590"/>
    <w:rsid w:val="004B3E44"/>
    <w:rsid w:val="004B642E"/>
    <w:rsid w:val="004B7F12"/>
    <w:rsid w:val="004C000E"/>
    <w:rsid w:val="004C074E"/>
    <w:rsid w:val="004C2F48"/>
    <w:rsid w:val="004C4D09"/>
    <w:rsid w:val="004C6007"/>
    <w:rsid w:val="004C69B5"/>
    <w:rsid w:val="004C7B95"/>
    <w:rsid w:val="004D06A5"/>
    <w:rsid w:val="004D10BB"/>
    <w:rsid w:val="004E1117"/>
    <w:rsid w:val="004E1C17"/>
    <w:rsid w:val="004E4698"/>
    <w:rsid w:val="004E797C"/>
    <w:rsid w:val="004E7D39"/>
    <w:rsid w:val="004F1939"/>
    <w:rsid w:val="004F1EEF"/>
    <w:rsid w:val="004F25AF"/>
    <w:rsid w:val="004F373F"/>
    <w:rsid w:val="004F47F1"/>
    <w:rsid w:val="004F579A"/>
    <w:rsid w:val="004F7C04"/>
    <w:rsid w:val="00502DDB"/>
    <w:rsid w:val="00503730"/>
    <w:rsid w:val="00503CCF"/>
    <w:rsid w:val="005060FA"/>
    <w:rsid w:val="00506341"/>
    <w:rsid w:val="0050651D"/>
    <w:rsid w:val="00506562"/>
    <w:rsid w:val="005103DE"/>
    <w:rsid w:val="005142C7"/>
    <w:rsid w:val="00515724"/>
    <w:rsid w:val="00515E9A"/>
    <w:rsid w:val="00521511"/>
    <w:rsid w:val="005219B2"/>
    <w:rsid w:val="0052243A"/>
    <w:rsid w:val="00524A54"/>
    <w:rsid w:val="00525D69"/>
    <w:rsid w:val="00525DAA"/>
    <w:rsid w:val="00526002"/>
    <w:rsid w:val="00526647"/>
    <w:rsid w:val="0052732F"/>
    <w:rsid w:val="00531D13"/>
    <w:rsid w:val="00535F06"/>
    <w:rsid w:val="0053651B"/>
    <w:rsid w:val="0053799F"/>
    <w:rsid w:val="00547403"/>
    <w:rsid w:val="00551D2C"/>
    <w:rsid w:val="00551F99"/>
    <w:rsid w:val="00553AB0"/>
    <w:rsid w:val="00555E7E"/>
    <w:rsid w:val="005578BD"/>
    <w:rsid w:val="00561F77"/>
    <w:rsid w:val="0056305E"/>
    <w:rsid w:val="00563AD9"/>
    <w:rsid w:val="005669ED"/>
    <w:rsid w:val="00573E93"/>
    <w:rsid w:val="005755CA"/>
    <w:rsid w:val="00577F07"/>
    <w:rsid w:val="00581A68"/>
    <w:rsid w:val="00582B0C"/>
    <w:rsid w:val="0058309A"/>
    <w:rsid w:val="005834F4"/>
    <w:rsid w:val="0058584C"/>
    <w:rsid w:val="00590B0F"/>
    <w:rsid w:val="00592164"/>
    <w:rsid w:val="0059304D"/>
    <w:rsid w:val="00593754"/>
    <w:rsid w:val="005953C3"/>
    <w:rsid w:val="005A486B"/>
    <w:rsid w:val="005A4992"/>
    <w:rsid w:val="005A5131"/>
    <w:rsid w:val="005A582A"/>
    <w:rsid w:val="005A5896"/>
    <w:rsid w:val="005A6400"/>
    <w:rsid w:val="005A676C"/>
    <w:rsid w:val="005B2599"/>
    <w:rsid w:val="005B2C0E"/>
    <w:rsid w:val="005B37D2"/>
    <w:rsid w:val="005B4B63"/>
    <w:rsid w:val="005B54CA"/>
    <w:rsid w:val="005B59E0"/>
    <w:rsid w:val="005C2146"/>
    <w:rsid w:val="005C4DA4"/>
    <w:rsid w:val="005C5388"/>
    <w:rsid w:val="005C7F42"/>
    <w:rsid w:val="005D0BF1"/>
    <w:rsid w:val="005D1807"/>
    <w:rsid w:val="005D1A59"/>
    <w:rsid w:val="005D5259"/>
    <w:rsid w:val="005D595B"/>
    <w:rsid w:val="005D64BE"/>
    <w:rsid w:val="005D680B"/>
    <w:rsid w:val="005D68A7"/>
    <w:rsid w:val="005E285E"/>
    <w:rsid w:val="005E2C79"/>
    <w:rsid w:val="005E2F53"/>
    <w:rsid w:val="005E3050"/>
    <w:rsid w:val="005E33F3"/>
    <w:rsid w:val="005E4590"/>
    <w:rsid w:val="005E57A4"/>
    <w:rsid w:val="005E7A9C"/>
    <w:rsid w:val="005E7F60"/>
    <w:rsid w:val="005E7F74"/>
    <w:rsid w:val="005F020B"/>
    <w:rsid w:val="005F1E15"/>
    <w:rsid w:val="005F413A"/>
    <w:rsid w:val="005F42B9"/>
    <w:rsid w:val="005F5B08"/>
    <w:rsid w:val="00600FD0"/>
    <w:rsid w:val="0060174D"/>
    <w:rsid w:val="006033CD"/>
    <w:rsid w:val="00606342"/>
    <w:rsid w:val="00606EE3"/>
    <w:rsid w:val="00610888"/>
    <w:rsid w:val="00611EDC"/>
    <w:rsid w:val="006157E3"/>
    <w:rsid w:val="00615CB1"/>
    <w:rsid w:val="0061771F"/>
    <w:rsid w:val="00620323"/>
    <w:rsid w:val="006203A8"/>
    <w:rsid w:val="00621099"/>
    <w:rsid w:val="00623242"/>
    <w:rsid w:val="00623835"/>
    <w:rsid w:val="0062623C"/>
    <w:rsid w:val="00630552"/>
    <w:rsid w:val="00630D25"/>
    <w:rsid w:val="0063126A"/>
    <w:rsid w:val="00632F1F"/>
    <w:rsid w:val="00633069"/>
    <w:rsid w:val="00633BAB"/>
    <w:rsid w:val="00635091"/>
    <w:rsid w:val="006405FD"/>
    <w:rsid w:val="00640958"/>
    <w:rsid w:val="0064620F"/>
    <w:rsid w:val="00654D8E"/>
    <w:rsid w:val="0065578A"/>
    <w:rsid w:val="00655941"/>
    <w:rsid w:val="006563E4"/>
    <w:rsid w:val="00656B66"/>
    <w:rsid w:val="00657086"/>
    <w:rsid w:val="0066411A"/>
    <w:rsid w:val="00671A80"/>
    <w:rsid w:val="00673CCA"/>
    <w:rsid w:val="00673E8A"/>
    <w:rsid w:val="00675D11"/>
    <w:rsid w:val="006773E6"/>
    <w:rsid w:val="00682AC5"/>
    <w:rsid w:val="00682CBE"/>
    <w:rsid w:val="00683429"/>
    <w:rsid w:val="00683FB3"/>
    <w:rsid w:val="00684B7F"/>
    <w:rsid w:val="006855D8"/>
    <w:rsid w:val="0068759A"/>
    <w:rsid w:val="0069025F"/>
    <w:rsid w:val="00690287"/>
    <w:rsid w:val="00690CDD"/>
    <w:rsid w:val="00691640"/>
    <w:rsid w:val="0069314B"/>
    <w:rsid w:val="00694536"/>
    <w:rsid w:val="00696EF7"/>
    <w:rsid w:val="006A1FAE"/>
    <w:rsid w:val="006A2748"/>
    <w:rsid w:val="006A33CD"/>
    <w:rsid w:val="006A3BFC"/>
    <w:rsid w:val="006A45E0"/>
    <w:rsid w:val="006A6050"/>
    <w:rsid w:val="006B14A3"/>
    <w:rsid w:val="006B18DF"/>
    <w:rsid w:val="006B38E4"/>
    <w:rsid w:val="006B534C"/>
    <w:rsid w:val="006B6087"/>
    <w:rsid w:val="006B6F7C"/>
    <w:rsid w:val="006B7703"/>
    <w:rsid w:val="006C0DA6"/>
    <w:rsid w:val="006C32E1"/>
    <w:rsid w:val="006C3EF2"/>
    <w:rsid w:val="006C4073"/>
    <w:rsid w:val="006C6FDA"/>
    <w:rsid w:val="006D0E6B"/>
    <w:rsid w:val="006D19F5"/>
    <w:rsid w:val="006D514E"/>
    <w:rsid w:val="006D6073"/>
    <w:rsid w:val="006D6CAD"/>
    <w:rsid w:val="006D6E22"/>
    <w:rsid w:val="006D7859"/>
    <w:rsid w:val="006E0DE0"/>
    <w:rsid w:val="006E0F03"/>
    <w:rsid w:val="006E22A2"/>
    <w:rsid w:val="006E5898"/>
    <w:rsid w:val="006E72EC"/>
    <w:rsid w:val="006F2685"/>
    <w:rsid w:val="006F2C0D"/>
    <w:rsid w:val="006F592A"/>
    <w:rsid w:val="006F613F"/>
    <w:rsid w:val="006F7511"/>
    <w:rsid w:val="006F75F0"/>
    <w:rsid w:val="006F77AA"/>
    <w:rsid w:val="0070058C"/>
    <w:rsid w:val="00701DA1"/>
    <w:rsid w:val="007041D7"/>
    <w:rsid w:val="00705CAA"/>
    <w:rsid w:val="00706C6E"/>
    <w:rsid w:val="00710174"/>
    <w:rsid w:val="00712BDF"/>
    <w:rsid w:val="00713603"/>
    <w:rsid w:val="0071424D"/>
    <w:rsid w:val="00723B9E"/>
    <w:rsid w:val="00727086"/>
    <w:rsid w:val="0073160B"/>
    <w:rsid w:val="007324EB"/>
    <w:rsid w:val="0073715F"/>
    <w:rsid w:val="00737356"/>
    <w:rsid w:val="00744B72"/>
    <w:rsid w:val="007455EA"/>
    <w:rsid w:val="0075109C"/>
    <w:rsid w:val="0075157E"/>
    <w:rsid w:val="007546B3"/>
    <w:rsid w:val="0075726F"/>
    <w:rsid w:val="0076046E"/>
    <w:rsid w:val="00761F2D"/>
    <w:rsid w:val="007620FB"/>
    <w:rsid w:val="00763908"/>
    <w:rsid w:val="007652C5"/>
    <w:rsid w:val="00765C00"/>
    <w:rsid w:val="00766FB0"/>
    <w:rsid w:val="00767593"/>
    <w:rsid w:val="00773208"/>
    <w:rsid w:val="0077467A"/>
    <w:rsid w:val="00774E17"/>
    <w:rsid w:val="007803B3"/>
    <w:rsid w:val="00780408"/>
    <w:rsid w:val="00780E3A"/>
    <w:rsid w:val="0078485D"/>
    <w:rsid w:val="007865DE"/>
    <w:rsid w:val="00786EE5"/>
    <w:rsid w:val="007871BC"/>
    <w:rsid w:val="00787237"/>
    <w:rsid w:val="007875EF"/>
    <w:rsid w:val="00787738"/>
    <w:rsid w:val="007906B4"/>
    <w:rsid w:val="007919AF"/>
    <w:rsid w:val="00792CF2"/>
    <w:rsid w:val="007957B2"/>
    <w:rsid w:val="007967F6"/>
    <w:rsid w:val="007A0354"/>
    <w:rsid w:val="007A056F"/>
    <w:rsid w:val="007A10A5"/>
    <w:rsid w:val="007A1F9A"/>
    <w:rsid w:val="007A348F"/>
    <w:rsid w:val="007A3E36"/>
    <w:rsid w:val="007A4939"/>
    <w:rsid w:val="007A505C"/>
    <w:rsid w:val="007A5221"/>
    <w:rsid w:val="007A5608"/>
    <w:rsid w:val="007A58F4"/>
    <w:rsid w:val="007B12F3"/>
    <w:rsid w:val="007B2F6A"/>
    <w:rsid w:val="007B2FF9"/>
    <w:rsid w:val="007B693D"/>
    <w:rsid w:val="007C0038"/>
    <w:rsid w:val="007C0850"/>
    <w:rsid w:val="007C1E21"/>
    <w:rsid w:val="007C226A"/>
    <w:rsid w:val="007C2A83"/>
    <w:rsid w:val="007C7BF2"/>
    <w:rsid w:val="007D1384"/>
    <w:rsid w:val="007D1820"/>
    <w:rsid w:val="007D3D6C"/>
    <w:rsid w:val="007D4523"/>
    <w:rsid w:val="007D6B6F"/>
    <w:rsid w:val="007D78B2"/>
    <w:rsid w:val="007E1F68"/>
    <w:rsid w:val="007E1FBD"/>
    <w:rsid w:val="007E34AB"/>
    <w:rsid w:val="007E37C9"/>
    <w:rsid w:val="007E41AE"/>
    <w:rsid w:val="007E50CD"/>
    <w:rsid w:val="007F04AD"/>
    <w:rsid w:val="007F1137"/>
    <w:rsid w:val="007F38AD"/>
    <w:rsid w:val="007F53B9"/>
    <w:rsid w:val="007F665A"/>
    <w:rsid w:val="00803078"/>
    <w:rsid w:val="00803CAD"/>
    <w:rsid w:val="00804C07"/>
    <w:rsid w:val="00804E9B"/>
    <w:rsid w:val="00805AD6"/>
    <w:rsid w:val="0080797E"/>
    <w:rsid w:val="00807AB2"/>
    <w:rsid w:val="00810964"/>
    <w:rsid w:val="00811BD9"/>
    <w:rsid w:val="00813845"/>
    <w:rsid w:val="00813A37"/>
    <w:rsid w:val="008153F2"/>
    <w:rsid w:val="00817356"/>
    <w:rsid w:val="00822F36"/>
    <w:rsid w:val="00824977"/>
    <w:rsid w:val="00824D1B"/>
    <w:rsid w:val="00825077"/>
    <w:rsid w:val="00826CBE"/>
    <w:rsid w:val="00827DB1"/>
    <w:rsid w:val="00827E8E"/>
    <w:rsid w:val="00832AFD"/>
    <w:rsid w:val="0083553C"/>
    <w:rsid w:val="00837991"/>
    <w:rsid w:val="0084288E"/>
    <w:rsid w:val="00846045"/>
    <w:rsid w:val="00846A01"/>
    <w:rsid w:val="008506BE"/>
    <w:rsid w:val="008540B5"/>
    <w:rsid w:val="00856EBF"/>
    <w:rsid w:val="00857DC2"/>
    <w:rsid w:val="00860D37"/>
    <w:rsid w:val="008610CC"/>
    <w:rsid w:val="0086360B"/>
    <w:rsid w:val="0086549B"/>
    <w:rsid w:val="008758B9"/>
    <w:rsid w:val="008769C0"/>
    <w:rsid w:val="00876A54"/>
    <w:rsid w:val="00877D9F"/>
    <w:rsid w:val="00877ED0"/>
    <w:rsid w:val="00880018"/>
    <w:rsid w:val="008801B4"/>
    <w:rsid w:val="00880E3E"/>
    <w:rsid w:val="00882FC7"/>
    <w:rsid w:val="0088571A"/>
    <w:rsid w:val="008860BC"/>
    <w:rsid w:val="008865BA"/>
    <w:rsid w:val="008878CE"/>
    <w:rsid w:val="008903E7"/>
    <w:rsid w:val="00892248"/>
    <w:rsid w:val="00894002"/>
    <w:rsid w:val="00894527"/>
    <w:rsid w:val="008946D0"/>
    <w:rsid w:val="008A050E"/>
    <w:rsid w:val="008A3950"/>
    <w:rsid w:val="008A3EAD"/>
    <w:rsid w:val="008A624C"/>
    <w:rsid w:val="008A62A5"/>
    <w:rsid w:val="008A6574"/>
    <w:rsid w:val="008A7D49"/>
    <w:rsid w:val="008A7DF6"/>
    <w:rsid w:val="008B06A9"/>
    <w:rsid w:val="008B07EF"/>
    <w:rsid w:val="008B1254"/>
    <w:rsid w:val="008B2838"/>
    <w:rsid w:val="008B2D32"/>
    <w:rsid w:val="008B4BEE"/>
    <w:rsid w:val="008B5EB1"/>
    <w:rsid w:val="008C0A1D"/>
    <w:rsid w:val="008C21B6"/>
    <w:rsid w:val="008C751B"/>
    <w:rsid w:val="008D077A"/>
    <w:rsid w:val="008D44FE"/>
    <w:rsid w:val="008D492D"/>
    <w:rsid w:val="008D49D9"/>
    <w:rsid w:val="008D55D4"/>
    <w:rsid w:val="008D575C"/>
    <w:rsid w:val="008D64C9"/>
    <w:rsid w:val="008D785C"/>
    <w:rsid w:val="008E479D"/>
    <w:rsid w:val="008E4BBC"/>
    <w:rsid w:val="008E5D7D"/>
    <w:rsid w:val="008F0263"/>
    <w:rsid w:val="008F0634"/>
    <w:rsid w:val="008F1863"/>
    <w:rsid w:val="008F2EF3"/>
    <w:rsid w:val="008F41D3"/>
    <w:rsid w:val="008F4F2A"/>
    <w:rsid w:val="008F5EF8"/>
    <w:rsid w:val="00902766"/>
    <w:rsid w:val="00903136"/>
    <w:rsid w:val="0090350C"/>
    <w:rsid w:val="00903DAF"/>
    <w:rsid w:val="00907BB6"/>
    <w:rsid w:val="009102BA"/>
    <w:rsid w:val="00910D77"/>
    <w:rsid w:val="00912548"/>
    <w:rsid w:val="009130CE"/>
    <w:rsid w:val="009148C2"/>
    <w:rsid w:val="00914B47"/>
    <w:rsid w:val="00914CA5"/>
    <w:rsid w:val="00915B4C"/>
    <w:rsid w:val="009211FC"/>
    <w:rsid w:val="00921C76"/>
    <w:rsid w:val="009257DE"/>
    <w:rsid w:val="00934FE7"/>
    <w:rsid w:val="009365B6"/>
    <w:rsid w:val="00937074"/>
    <w:rsid w:val="00941965"/>
    <w:rsid w:val="00941F18"/>
    <w:rsid w:val="009420CE"/>
    <w:rsid w:val="0094503A"/>
    <w:rsid w:val="00951BF7"/>
    <w:rsid w:val="00953121"/>
    <w:rsid w:val="00954B3C"/>
    <w:rsid w:val="00955F4D"/>
    <w:rsid w:val="00956926"/>
    <w:rsid w:val="00956A36"/>
    <w:rsid w:val="00957817"/>
    <w:rsid w:val="009625E8"/>
    <w:rsid w:val="00962EAA"/>
    <w:rsid w:val="00967950"/>
    <w:rsid w:val="00971960"/>
    <w:rsid w:val="00973681"/>
    <w:rsid w:val="00980198"/>
    <w:rsid w:val="00980AC7"/>
    <w:rsid w:val="00981555"/>
    <w:rsid w:val="009841F2"/>
    <w:rsid w:val="009867CC"/>
    <w:rsid w:val="00993D08"/>
    <w:rsid w:val="009A09E8"/>
    <w:rsid w:val="009A36D4"/>
    <w:rsid w:val="009A4802"/>
    <w:rsid w:val="009A7C89"/>
    <w:rsid w:val="009B043A"/>
    <w:rsid w:val="009B1AFC"/>
    <w:rsid w:val="009B1C0A"/>
    <w:rsid w:val="009B479F"/>
    <w:rsid w:val="009B5C72"/>
    <w:rsid w:val="009B5C7A"/>
    <w:rsid w:val="009B5D6C"/>
    <w:rsid w:val="009B6709"/>
    <w:rsid w:val="009B711C"/>
    <w:rsid w:val="009B7321"/>
    <w:rsid w:val="009B7DA4"/>
    <w:rsid w:val="009C2844"/>
    <w:rsid w:val="009C2B06"/>
    <w:rsid w:val="009C4A0F"/>
    <w:rsid w:val="009D13C0"/>
    <w:rsid w:val="009D300B"/>
    <w:rsid w:val="009D4CD1"/>
    <w:rsid w:val="009D5FE4"/>
    <w:rsid w:val="009D6BB8"/>
    <w:rsid w:val="009D6DB9"/>
    <w:rsid w:val="009D749E"/>
    <w:rsid w:val="009D7EE8"/>
    <w:rsid w:val="009D7FC4"/>
    <w:rsid w:val="009E0249"/>
    <w:rsid w:val="009E2D12"/>
    <w:rsid w:val="009F0C5B"/>
    <w:rsid w:val="009F16E6"/>
    <w:rsid w:val="00A00BC4"/>
    <w:rsid w:val="00A023BB"/>
    <w:rsid w:val="00A0261F"/>
    <w:rsid w:val="00A03244"/>
    <w:rsid w:val="00A03258"/>
    <w:rsid w:val="00A12254"/>
    <w:rsid w:val="00A13C79"/>
    <w:rsid w:val="00A16796"/>
    <w:rsid w:val="00A2059B"/>
    <w:rsid w:val="00A2080E"/>
    <w:rsid w:val="00A237F9"/>
    <w:rsid w:val="00A26D1F"/>
    <w:rsid w:val="00A27780"/>
    <w:rsid w:val="00A33AFE"/>
    <w:rsid w:val="00A33CDC"/>
    <w:rsid w:val="00A373BC"/>
    <w:rsid w:val="00A374FF"/>
    <w:rsid w:val="00A40982"/>
    <w:rsid w:val="00A42DDC"/>
    <w:rsid w:val="00A453DD"/>
    <w:rsid w:val="00A51E0F"/>
    <w:rsid w:val="00A521B6"/>
    <w:rsid w:val="00A5225A"/>
    <w:rsid w:val="00A53A36"/>
    <w:rsid w:val="00A564D6"/>
    <w:rsid w:val="00A56907"/>
    <w:rsid w:val="00A63687"/>
    <w:rsid w:val="00A67F4E"/>
    <w:rsid w:val="00A700E9"/>
    <w:rsid w:val="00A70505"/>
    <w:rsid w:val="00A75811"/>
    <w:rsid w:val="00A76720"/>
    <w:rsid w:val="00A8117D"/>
    <w:rsid w:val="00A81909"/>
    <w:rsid w:val="00A82159"/>
    <w:rsid w:val="00A848AE"/>
    <w:rsid w:val="00A85E65"/>
    <w:rsid w:val="00A93CE3"/>
    <w:rsid w:val="00A95812"/>
    <w:rsid w:val="00AA2E91"/>
    <w:rsid w:val="00AA3897"/>
    <w:rsid w:val="00AA5FF2"/>
    <w:rsid w:val="00AB2012"/>
    <w:rsid w:val="00AB2A61"/>
    <w:rsid w:val="00AB31CC"/>
    <w:rsid w:val="00AB3E37"/>
    <w:rsid w:val="00AB4A1E"/>
    <w:rsid w:val="00AB54D3"/>
    <w:rsid w:val="00AB6D7D"/>
    <w:rsid w:val="00AB7BF2"/>
    <w:rsid w:val="00AC0D8F"/>
    <w:rsid w:val="00AC2268"/>
    <w:rsid w:val="00AC5E10"/>
    <w:rsid w:val="00AD4327"/>
    <w:rsid w:val="00AD505C"/>
    <w:rsid w:val="00AD5827"/>
    <w:rsid w:val="00AD58B4"/>
    <w:rsid w:val="00AD6F6A"/>
    <w:rsid w:val="00AD7CA0"/>
    <w:rsid w:val="00AE451E"/>
    <w:rsid w:val="00AE5A5E"/>
    <w:rsid w:val="00AF0701"/>
    <w:rsid w:val="00AF2EC6"/>
    <w:rsid w:val="00AF3A08"/>
    <w:rsid w:val="00AF4E77"/>
    <w:rsid w:val="00AF5B3B"/>
    <w:rsid w:val="00AF7B9C"/>
    <w:rsid w:val="00AF7D1C"/>
    <w:rsid w:val="00B000D0"/>
    <w:rsid w:val="00B01E38"/>
    <w:rsid w:val="00B02186"/>
    <w:rsid w:val="00B03E3C"/>
    <w:rsid w:val="00B0455F"/>
    <w:rsid w:val="00B05F2A"/>
    <w:rsid w:val="00B11648"/>
    <w:rsid w:val="00B14E16"/>
    <w:rsid w:val="00B1767F"/>
    <w:rsid w:val="00B176AC"/>
    <w:rsid w:val="00B2327E"/>
    <w:rsid w:val="00B25387"/>
    <w:rsid w:val="00B32159"/>
    <w:rsid w:val="00B3748D"/>
    <w:rsid w:val="00B3773F"/>
    <w:rsid w:val="00B42807"/>
    <w:rsid w:val="00B448DF"/>
    <w:rsid w:val="00B455F6"/>
    <w:rsid w:val="00B466C5"/>
    <w:rsid w:val="00B47B6F"/>
    <w:rsid w:val="00B509CD"/>
    <w:rsid w:val="00B54C50"/>
    <w:rsid w:val="00B62741"/>
    <w:rsid w:val="00B706D0"/>
    <w:rsid w:val="00B7411B"/>
    <w:rsid w:val="00B746BF"/>
    <w:rsid w:val="00B74CEE"/>
    <w:rsid w:val="00B84205"/>
    <w:rsid w:val="00B84483"/>
    <w:rsid w:val="00B84C7E"/>
    <w:rsid w:val="00B85902"/>
    <w:rsid w:val="00B85C81"/>
    <w:rsid w:val="00B931BD"/>
    <w:rsid w:val="00B9774D"/>
    <w:rsid w:val="00BA1FAA"/>
    <w:rsid w:val="00BA3B8F"/>
    <w:rsid w:val="00BA5CAE"/>
    <w:rsid w:val="00BA6311"/>
    <w:rsid w:val="00BB1A93"/>
    <w:rsid w:val="00BB43DB"/>
    <w:rsid w:val="00BB4569"/>
    <w:rsid w:val="00BC0C8B"/>
    <w:rsid w:val="00BC5731"/>
    <w:rsid w:val="00BC7A12"/>
    <w:rsid w:val="00BD01F5"/>
    <w:rsid w:val="00BD22D7"/>
    <w:rsid w:val="00BD4CBB"/>
    <w:rsid w:val="00BD4D0B"/>
    <w:rsid w:val="00BD4FAC"/>
    <w:rsid w:val="00BD75E5"/>
    <w:rsid w:val="00BD7DB0"/>
    <w:rsid w:val="00BE1CDE"/>
    <w:rsid w:val="00BE22D7"/>
    <w:rsid w:val="00BE29E7"/>
    <w:rsid w:val="00BE49D8"/>
    <w:rsid w:val="00BE53CB"/>
    <w:rsid w:val="00BE585E"/>
    <w:rsid w:val="00BE6A39"/>
    <w:rsid w:val="00BE7BED"/>
    <w:rsid w:val="00BE7D9E"/>
    <w:rsid w:val="00BF0139"/>
    <w:rsid w:val="00BF032A"/>
    <w:rsid w:val="00BF4C17"/>
    <w:rsid w:val="00C008BF"/>
    <w:rsid w:val="00C00C34"/>
    <w:rsid w:val="00C01BD2"/>
    <w:rsid w:val="00C02584"/>
    <w:rsid w:val="00C0339A"/>
    <w:rsid w:val="00C0375C"/>
    <w:rsid w:val="00C03FA1"/>
    <w:rsid w:val="00C04361"/>
    <w:rsid w:val="00C0501B"/>
    <w:rsid w:val="00C05BF5"/>
    <w:rsid w:val="00C06814"/>
    <w:rsid w:val="00C06B68"/>
    <w:rsid w:val="00C12215"/>
    <w:rsid w:val="00C126C8"/>
    <w:rsid w:val="00C16602"/>
    <w:rsid w:val="00C16F02"/>
    <w:rsid w:val="00C17B4F"/>
    <w:rsid w:val="00C22734"/>
    <w:rsid w:val="00C26024"/>
    <w:rsid w:val="00C277A9"/>
    <w:rsid w:val="00C31871"/>
    <w:rsid w:val="00C3189D"/>
    <w:rsid w:val="00C3323F"/>
    <w:rsid w:val="00C33945"/>
    <w:rsid w:val="00C343AC"/>
    <w:rsid w:val="00C34D69"/>
    <w:rsid w:val="00C34FAE"/>
    <w:rsid w:val="00C36039"/>
    <w:rsid w:val="00C372B6"/>
    <w:rsid w:val="00C37D2C"/>
    <w:rsid w:val="00C41BC2"/>
    <w:rsid w:val="00C46A00"/>
    <w:rsid w:val="00C478F8"/>
    <w:rsid w:val="00C50503"/>
    <w:rsid w:val="00C50D03"/>
    <w:rsid w:val="00C51696"/>
    <w:rsid w:val="00C53627"/>
    <w:rsid w:val="00C541BA"/>
    <w:rsid w:val="00C578A8"/>
    <w:rsid w:val="00C605B8"/>
    <w:rsid w:val="00C632EC"/>
    <w:rsid w:val="00C65520"/>
    <w:rsid w:val="00C675AD"/>
    <w:rsid w:val="00C732D6"/>
    <w:rsid w:val="00C7348F"/>
    <w:rsid w:val="00C73C19"/>
    <w:rsid w:val="00C75B69"/>
    <w:rsid w:val="00C777A0"/>
    <w:rsid w:val="00C80682"/>
    <w:rsid w:val="00C854EC"/>
    <w:rsid w:val="00C90188"/>
    <w:rsid w:val="00C910DE"/>
    <w:rsid w:val="00C940B1"/>
    <w:rsid w:val="00C943D4"/>
    <w:rsid w:val="00C948AF"/>
    <w:rsid w:val="00C95E62"/>
    <w:rsid w:val="00C965F6"/>
    <w:rsid w:val="00C97555"/>
    <w:rsid w:val="00CA2617"/>
    <w:rsid w:val="00CA6BFC"/>
    <w:rsid w:val="00CB015D"/>
    <w:rsid w:val="00CB1D05"/>
    <w:rsid w:val="00CB29FF"/>
    <w:rsid w:val="00CB6686"/>
    <w:rsid w:val="00CC1360"/>
    <w:rsid w:val="00CC4F2B"/>
    <w:rsid w:val="00CC7B86"/>
    <w:rsid w:val="00CD28B4"/>
    <w:rsid w:val="00CD431F"/>
    <w:rsid w:val="00CD6567"/>
    <w:rsid w:val="00CD6D83"/>
    <w:rsid w:val="00CD729F"/>
    <w:rsid w:val="00CD7C83"/>
    <w:rsid w:val="00CE0360"/>
    <w:rsid w:val="00CE6BB6"/>
    <w:rsid w:val="00CE7A9F"/>
    <w:rsid w:val="00CF1DE1"/>
    <w:rsid w:val="00CF25EF"/>
    <w:rsid w:val="00CF2C42"/>
    <w:rsid w:val="00CF44AC"/>
    <w:rsid w:val="00CF59AE"/>
    <w:rsid w:val="00CF6881"/>
    <w:rsid w:val="00D00FBB"/>
    <w:rsid w:val="00D01F68"/>
    <w:rsid w:val="00D05227"/>
    <w:rsid w:val="00D05958"/>
    <w:rsid w:val="00D06F8F"/>
    <w:rsid w:val="00D15BC7"/>
    <w:rsid w:val="00D17DBF"/>
    <w:rsid w:val="00D25203"/>
    <w:rsid w:val="00D25CBB"/>
    <w:rsid w:val="00D27281"/>
    <w:rsid w:val="00D3078B"/>
    <w:rsid w:val="00D324C4"/>
    <w:rsid w:val="00D32ECA"/>
    <w:rsid w:val="00D35834"/>
    <w:rsid w:val="00D37828"/>
    <w:rsid w:val="00D51F33"/>
    <w:rsid w:val="00D5296B"/>
    <w:rsid w:val="00D53DC6"/>
    <w:rsid w:val="00D54EB7"/>
    <w:rsid w:val="00D607F7"/>
    <w:rsid w:val="00D6124B"/>
    <w:rsid w:val="00D6303F"/>
    <w:rsid w:val="00D6388B"/>
    <w:rsid w:val="00D656F6"/>
    <w:rsid w:val="00D668DC"/>
    <w:rsid w:val="00D66F3D"/>
    <w:rsid w:val="00D70AAB"/>
    <w:rsid w:val="00D71CD9"/>
    <w:rsid w:val="00D7343D"/>
    <w:rsid w:val="00D7504C"/>
    <w:rsid w:val="00D81D48"/>
    <w:rsid w:val="00D82CD9"/>
    <w:rsid w:val="00D84153"/>
    <w:rsid w:val="00D858D7"/>
    <w:rsid w:val="00D94221"/>
    <w:rsid w:val="00D95AD5"/>
    <w:rsid w:val="00D95C06"/>
    <w:rsid w:val="00D9724E"/>
    <w:rsid w:val="00DA2448"/>
    <w:rsid w:val="00DA27F2"/>
    <w:rsid w:val="00DA2F4C"/>
    <w:rsid w:val="00DA5CEE"/>
    <w:rsid w:val="00DA638A"/>
    <w:rsid w:val="00DA63CF"/>
    <w:rsid w:val="00DB0A26"/>
    <w:rsid w:val="00DB0B61"/>
    <w:rsid w:val="00DB1774"/>
    <w:rsid w:val="00DB1BBF"/>
    <w:rsid w:val="00DB36F6"/>
    <w:rsid w:val="00DB3A39"/>
    <w:rsid w:val="00DB3F39"/>
    <w:rsid w:val="00DC1C3C"/>
    <w:rsid w:val="00DC321D"/>
    <w:rsid w:val="00DC4669"/>
    <w:rsid w:val="00DC5937"/>
    <w:rsid w:val="00DC7FA3"/>
    <w:rsid w:val="00DD329D"/>
    <w:rsid w:val="00DD39C2"/>
    <w:rsid w:val="00DD66F5"/>
    <w:rsid w:val="00DE077C"/>
    <w:rsid w:val="00DE2377"/>
    <w:rsid w:val="00DE2B23"/>
    <w:rsid w:val="00DE3EA0"/>
    <w:rsid w:val="00DF1BD3"/>
    <w:rsid w:val="00DF2145"/>
    <w:rsid w:val="00DF2D74"/>
    <w:rsid w:val="00DF46E4"/>
    <w:rsid w:val="00DF510F"/>
    <w:rsid w:val="00DF6264"/>
    <w:rsid w:val="00E11A69"/>
    <w:rsid w:val="00E14065"/>
    <w:rsid w:val="00E145B4"/>
    <w:rsid w:val="00E14732"/>
    <w:rsid w:val="00E21639"/>
    <w:rsid w:val="00E226C1"/>
    <w:rsid w:val="00E23BAB"/>
    <w:rsid w:val="00E23F10"/>
    <w:rsid w:val="00E26857"/>
    <w:rsid w:val="00E26927"/>
    <w:rsid w:val="00E27508"/>
    <w:rsid w:val="00E30085"/>
    <w:rsid w:val="00E31A29"/>
    <w:rsid w:val="00E37488"/>
    <w:rsid w:val="00E37B37"/>
    <w:rsid w:val="00E427BF"/>
    <w:rsid w:val="00E43743"/>
    <w:rsid w:val="00E43B72"/>
    <w:rsid w:val="00E44541"/>
    <w:rsid w:val="00E501E6"/>
    <w:rsid w:val="00E52B84"/>
    <w:rsid w:val="00E53592"/>
    <w:rsid w:val="00E5565E"/>
    <w:rsid w:val="00E61286"/>
    <w:rsid w:val="00E61DDF"/>
    <w:rsid w:val="00E6480D"/>
    <w:rsid w:val="00E65431"/>
    <w:rsid w:val="00E717E6"/>
    <w:rsid w:val="00E7215C"/>
    <w:rsid w:val="00E72BDA"/>
    <w:rsid w:val="00E73F78"/>
    <w:rsid w:val="00E75C0E"/>
    <w:rsid w:val="00E77F99"/>
    <w:rsid w:val="00E819B3"/>
    <w:rsid w:val="00E82465"/>
    <w:rsid w:val="00E83121"/>
    <w:rsid w:val="00E831FC"/>
    <w:rsid w:val="00E841DD"/>
    <w:rsid w:val="00E84887"/>
    <w:rsid w:val="00E859F5"/>
    <w:rsid w:val="00E95123"/>
    <w:rsid w:val="00E9548A"/>
    <w:rsid w:val="00E9730F"/>
    <w:rsid w:val="00EA1A2B"/>
    <w:rsid w:val="00EB02B5"/>
    <w:rsid w:val="00EB292C"/>
    <w:rsid w:val="00EB50F8"/>
    <w:rsid w:val="00EB5A1C"/>
    <w:rsid w:val="00EB78E7"/>
    <w:rsid w:val="00EC03C1"/>
    <w:rsid w:val="00EC0F95"/>
    <w:rsid w:val="00EC15A5"/>
    <w:rsid w:val="00EC3546"/>
    <w:rsid w:val="00EC4232"/>
    <w:rsid w:val="00EC6FBA"/>
    <w:rsid w:val="00EC71AF"/>
    <w:rsid w:val="00ED2A43"/>
    <w:rsid w:val="00ED3F28"/>
    <w:rsid w:val="00ED4DD2"/>
    <w:rsid w:val="00ED5353"/>
    <w:rsid w:val="00ED6017"/>
    <w:rsid w:val="00ED672C"/>
    <w:rsid w:val="00EE07C3"/>
    <w:rsid w:val="00EE1473"/>
    <w:rsid w:val="00EE1703"/>
    <w:rsid w:val="00EE2731"/>
    <w:rsid w:val="00EE4C8D"/>
    <w:rsid w:val="00EE54C2"/>
    <w:rsid w:val="00EE5817"/>
    <w:rsid w:val="00EE7B46"/>
    <w:rsid w:val="00EF1AFD"/>
    <w:rsid w:val="00EF2BA6"/>
    <w:rsid w:val="00EF7CFA"/>
    <w:rsid w:val="00EF7E79"/>
    <w:rsid w:val="00F0203E"/>
    <w:rsid w:val="00F054B3"/>
    <w:rsid w:val="00F071BC"/>
    <w:rsid w:val="00F07B4E"/>
    <w:rsid w:val="00F10480"/>
    <w:rsid w:val="00F109F0"/>
    <w:rsid w:val="00F10B0B"/>
    <w:rsid w:val="00F10DBE"/>
    <w:rsid w:val="00F11FE6"/>
    <w:rsid w:val="00F13C14"/>
    <w:rsid w:val="00F151F6"/>
    <w:rsid w:val="00F157F2"/>
    <w:rsid w:val="00F15D09"/>
    <w:rsid w:val="00F17E1C"/>
    <w:rsid w:val="00F21EE1"/>
    <w:rsid w:val="00F23D67"/>
    <w:rsid w:val="00F24052"/>
    <w:rsid w:val="00F245C8"/>
    <w:rsid w:val="00F24EE3"/>
    <w:rsid w:val="00F32435"/>
    <w:rsid w:val="00F32AF0"/>
    <w:rsid w:val="00F33112"/>
    <w:rsid w:val="00F40019"/>
    <w:rsid w:val="00F40927"/>
    <w:rsid w:val="00F4194C"/>
    <w:rsid w:val="00F4449F"/>
    <w:rsid w:val="00F45C79"/>
    <w:rsid w:val="00F50471"/>
    <w:rsid w:val="00F51866"/>
    <w:rsid w:val="00F520EA"/>
    <w:rsid w:val="00F52186"/>
    <w:rsid w:val="00F54CD0"/>
    <w:rsid w:val="00F5566D"/>
    <w:rsid w:val="00F556E7"/>
    <w:rsid w:val="00F55A61"/>
    <w:rsid w:val="00F55FA2"/>
    <w:rsid w:val="00F5622B"/>
    <w:rsid w:val="00F56CE5"/>
    <w:rsid w:val="00F623BA"/>
    <w:rsid w:val="00F65238"/>
    <w:rsid w:val="00F65B28"/>
    <w:rsid w:val="00F6732C"/>
    <w:rsid w:val="00F67DDB"/>
    <w:rsid w:val="00F7036B"/>
    <w:rsid w:val="00F70DE8"/>
    <w:rsid w:val="00F71780"/>
    <w:rsid w:val="00F85965"/>
    <w:rsid w:val="00F8704A"/>
    <w:rsid w:val="00F9042E"/>
    <w:rsid w:val="00F9123A"/>
    <w:rsid w:val="00F94D36"/>
    <w:rsid w:val="00F950E7"/>
    <w:rsid w:val="00F95239"/>
    <w:rsid w:val="00F964E9"/>
    <w:rsid w:val="00FA053B"/>
    <w:rsid w:val="00FA34DF"/>
    <w:rsid w:val="00FA5A55"/>
    <w:rsid w:val="00FA62A6"/>
    <w:rsid w:val="00FA6451"/>
    <w:rsid w:val="00FB1F78"/>
    <w:rsid w:val="00FB3CD5"/>
    <w:rsid w:val="00FB5258"/>
    <w:rsid w:val="00FB6994"/>
    <w:rsid w:val="00FC0954"/>
    <w:rsid w:val="00FC0ED5"/>
    <w:rsid w:val="00FC23CA"/>
    <w:rsid w:val="00FC2553"/>
    <w:rsid w:val="00FC3A08"/>
    <w:rsid w:val="00FC5441"/>
    <w:rsid w:val="00FC7B28"/>
    <w:rsid w:val="00FC7DE7"/>
    <w:rsid w:val="00FD5195"/>
    <w:rsid w:val="00FE1DE7"/>
    <w:rsid w:val="00FE2E82"/>
    <w:rsid w:val="00FE46CB"/>
    <w:rsid w:val="00FE77A0"/>
    <w:rsid w:val="00FF1F7B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375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109F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375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109F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85681&amp;dst=104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hyperlink" Target="https://login.consultant.ru/link/?req=doc&amp;base=LAW&amp;n=481610&amp;dst=1049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610&amp;dst=102335" TargetMode="External"/><Relationship Id="rId20" Type="http://schemas.openxmlformats.org/officeDocument/2006/relationships/hyperlink" Target="https://login.consultant.ru/link/?req=doc&amp;base=EXP&amp;n=847891&amp;date=16.01.2025&amp;dst=1000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461&amp;dst=101012" TargetMode="External"/><Relationship Id="rId10" Type="http://schemas.openxmlformats.org/officeDocument/2006/relationships/hyperlink" Target="https://login.consultant.ru/link/?req=doc&amp;base=LAW&amp;n=466838&amp;dst=5769" TargetMode="External"/><Relationship Id="rId19" Type="http://schemas.openxmlformats.org/officeDocument/2006/relationships/hyperlink" Target="https://login.consultant.ru/link/?req=doc&amp;base=LAW&amp;n=485681&amp;dst=10387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5F91-C920-4A71-880F-AE792EB4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7401</Words>
  <Characters>42192</Characters>
  <Application>Microsoft Office Word</Application>
  <DocSecurity>2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49495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creator>User</dc:creator>
  <cp:lastModifiedBy>Грецких О.П.</cp:lastModifiedBy>
  <cp:revision>2</cp:revision>
  <cp:lastPrinted>2025-02-19T04:00:00Z</cp:lastPrinted>
  <dcterms:created xsi:type="dcterms:W3CDTF">2025-02-19T04:01:00Z</dcterms:created>
  <dcterms:modified xsi:type="dcterms:W3CDTF">2025-02-19T04:01:00Z</dcterms:modified>
</cp:coreProperties>
</file>